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1" w:rsidRPr="004A6271" w:rsidRDefault="00200301" w:rsidP="00200301">
      <w:pPr>
        <w:spacing w:after="0"/>
        <w:jc w:val="center"/>
        <w:rPr>
          <w:rFonts w:ascii="Times New Roman" w:hAnsi="Times New Roman" w:cs="Times New Roman"/>
          <w:b/>
        </w:rPr>
      </w:pPr>
      <w:r w:rsidRPr="004A6271">
        <w:rPr>
          <w:rFonts w:ascii="Times New Roman" w:hAnsi="Times New Roman" w:cs="Times New Roman"/>
          <w:b/>
        </w:rPr>
        <w:t>Объявления</w:t>
      </w:r>
    </w:p>
    <w:p w:rsidR="00200301" w:rsidRDefault="00200301" w:rsidP="00200301">
      <w:pPr>
        <w:spacing w:after="0"/>
        <w:jc w:val="center"/>
        <w:rPr>
          <w:rFonts w:ascii="Times New Roman" w:hAnsi="Times New Roman" w:cs="Times New Roman"/>
          <w:b/>
        </w:rPr>
      </w:pPr>
      <w:r w:rsidRPr="004A6271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C21313" w:rsidRPr="004A6271" w:rsidRDefault="00C21313" w:rsidP="00200301">
      <w:pPr>
        <w:spacing w:after="0"/>
        <w:jc w:val="center"/>
        <w:rPr>
          <w:rFonts w:ascii="Times New Roman" w:hAnsi="Times New Roman" w:cs="Times New Roman"/>
          <w:b/>
        </w:rPr>
      </w:pPr>
    </w:p>
    <w:p w:rsidR="00200301" w:rsidRPr="004A6271" w:rsidRDefault="00200301" w:rsidP="00200301">
      <w:pPr>
        <w:jc w:val="center"/>
        <w:rPr>
          <w:rFonts w:ascii="Times New Roman" w:hAnsi="Times New Roman" w:cs="Times New Roman"/>
          <w:b/>
        </w:rPr>
      </w:pPr>
      <w:r w:rsidRPr="004A6271">
        <w:rPr>
          <w:rFonts w:ascii="Times New Roman" w:hAnsi="Times New Roman" w:cs="Times New Roman"/>
          <w:b/>
        </w:rPr>
        <w:t>г. Алматы                                                                                                                   «2</w:t>
      </w:r>
      <w:r w:rsidR="004A6271">
        <w:rPr>
          <w:rFonts w:ascii="Times New Roman" w:hAnsi="Times New Roman" w:cs="Times New Roman"/>
          <w:b/>
        </w:rPr>
        <w:t>5</w:t>
      </w:r>
      <w:r w:rsidRPr="004A6271">
        <w:rPr>
          <w:rFonts w:ascii="Times New Roman" w:hAnsi="Times New Roman" w:cs="Times New Roman"/>
          <w:b/>
        </w:rPr>
        <w:t>» июня  2018 года</w:t>
      </w:r>
    </w:p>
    <w:p w:rsidR="00200301" w:rsidRDefault="00200301" w:rsidP="002003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271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4A6271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4A6271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4A6271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4A6271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объявляет о закупе изделий медицинского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назначения </w:t>
      </w:r>
      <w:r w:rsidRPr="00C945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способом запроса ценовых предложений.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2860B6" w:rsidRDefault="002860B6" w:rsidP="002003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60"/>
        <w:gridCol w:w="5119"/>
        <w:gridCol w:w="709"/>
        <w:gridCol w:w="851"/>
        <w:gridCol w:w="1133"/>
        <w:gridCol w:w="1134"/>
      </w:tblGrid>
      <w:tr w:rsidR="00CD60BB" w:rsidRPr="004A6271" w:rsidTr="00CD60BB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271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27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ИМН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271">
              <w:rPr>
                <w:rFonts w:ascii="Times New Roman" w:hAnsi="Times New Roman" w:cs="Times New Roman"/>
                <w:b/>
                <w:bCs/>
                <w:color w:val="000000"/>
              </w:rPr>
              <w:t>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2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4A6271">
              <w:rPr>
                <w:rFonts w:ascii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271">
              <w:rPr>
                <w:rFonts w:ascii="Times New Roman" w:hAnsi="Times New Roman" w:cs="Times New Roman"/>
                <w:b/>
                <w:bCs/>
                <w:color w:val="000000"/>
              </w:rPr>
              <w:t>Кол-</w:t>
            </w:r>
            <w:proofErr w:type="spellStart"/>
            <w:r w:rsidRPr="004A6271">
              <w:rPr>
                <w:rFonts w:ascii="Times New Roman" w:hAnsi="Times New Roman" w:cs="Times New Roman"/>
                <w:b/>
                <w:bCs/>
                <w:color w:val="000000"/>
              </w:rPr>
              <w:t>тво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271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27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D60BB" w:rsidRPr="004A6271" w:rsidTr="00CD60BB">
        <w:trPr>
          <w:trHeight w:val="3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</w:rPr>
              <w:t>Баллонный катетер для ЧТА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B" w:rsidRPr="004A6271" w:rsidRDefault="00CD60BB" w:rsidP="00CD60BB">
            <w:pPr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</w:rPr>
              <w:t xml:space="preserve">Катетер предназначен специально для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супра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-аортных артерий и каротидных артерий.  Проксимальный сегмент стержня состоит из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однопросветной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гипотрубки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6271">
              <w:rPr>
                <w:rFonts w:ascii="Times New Roman" w:hAnsi="Times New Roman" w:cs="Times New Roman"/>
              </w:rPr>
              <w:t>соединенной</w:t>
            </w:r>
            <w:proofErr w:type="gramEnd"/>
            <w:r w:rsidRPr="004A6271">
              <w:rPr>
                <w:rFonts w:ascii="Times New Roman" w:hAnsi="Times New Roman" w:cs="Times New Roman"/>
              </w:rPr>
              <w:t xml:space="preserve"> с дистальным просветом катетера и заканчивающейся в баллоне.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Люэровский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наконечник прикреплен на проксимальном конце стрежня для надувания баллона. Дистальный конец катетера имеет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двухпросветный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сегмент. Второй дистальный просвет начинается проксимально в 23 см от наконечника катетера, через который вставляется проволочный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направитель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A6271">
              <w:rPr>
                <w:rFonts w:ascii="Times New Roman" w:hAnsi="Times New Roman" w:cs="Times New Roman"/>
              </w:rPr>
              <w:t xml:space="preserve">Просвет для проволочного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направителя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параллелен просвету для надувания баллона, описанному выше.</w:t>
            </w:r>
            <w:proofErr w:type="gramEnd"/>
            <w:r w:rsidRPr="004A6271">
              <w:rPr>
                <w:rFonts w:ascii="Times New Roman" w:hAnsi="Times New Roman" w:cs="Times New Roman"/>
              </w:rPr>
              <w:t xml:space="preserve"> Игла с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люэровским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портом для промывания дистального сегмента находится в упаковке. Также в стерильной упаковке находится зажим для иглы, для облегчения работы с катетером после использования. Баллон предназначен для достижения контролируемого растяжения: для конкретного объема давления баллона предполагается определенный диаметр, что описано в шкале растяжения. Длина баллона также указывается. Два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рентгеноконтрастных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обжимных (профиль 0) маркера расположены на цилиндрических концах баллона для контроля положения баллона под флюорографическим наблюдением. Используемая длина катетера составляет 75 см и 135 см. Катетер  совместим </w:t>
            </w:r>
            <w:proofErr w:type="gramStart"/>
            <w:r w:rsidRPr="004A6271">
              <w:rPr>
                <w:rFonts w:ascii="Times New Roman" w:hAnsi="Times New Roman" w:cs="Times New Roman"/>
              </w:rPr>
              <w:t>с</w:t>
            </w:r>
            <w:proofErr w:type="gramEnd"/>
            <w:r w:rsidRPr="004A6271">
              <w:rPr>
                <w:rFonts w:ascii="Times New Roman" w:hAnsi="Times New Roman" w:cs="Times New Roman"/>
              </w:rPr>
              <w:t xml:space="preserve"> проволочными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направителями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0,018''. Катетеры при их применении требуют использования направляющего катетера, равного или более 6F.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627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B" w:rsidRPr="004A6271" w:rsidRDefault="004A6271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98 650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B" w:rsidRPr="004A6271" w:rsidRDefault="004A6271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197 300</w:t>
            </w:r>
          </w:p>
        </w:tc>
      </w:tr>
      <w:tr w:rsidR="00CD60BB" w:rsidRPr="004A6271" w:rsidTr="00CD60BB">
        <w:trPr>
          <w:trHeight w:val="3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BB" w:rsidRPr="004A6271" w:rsidRDefault="00CD60BB" w:rsidP="00CD60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6271">
              <w:rPr>
                <w:rFonts w:ascii="Times New Roman" w:hAnsi="Times New Roman" w:cs="Times New Roman"/>
                <w:color w:val="000000"/>
              </w:rPr>
              <w:t>Стент</w:t>
            </w:r>
            <w:proofErr w:type="spellEnd"/>
            <w:r w:rsidRPr="004A6271">
              <w:rPr>
                <w:rFonts w:ascii="Times New Roman" w:hAnsi="Times New Roman" w:cs="Times New Roman"/>
                <w:color w:val="000000"/>
              </w:rPr>
              <w:t xml:space="preserve"> для сонной артерии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BB" w:rsidRPr="004A6271" w:rsidRDefault="00CD60BB" w:rsidP="00CA76BB">
            <w:pPr>
              <w:rPr>
                <w:rFonts w:ascii="Times New Roman" w:hAnsi="Times New Roman" w:cs="Times New Roman"/>
              </w:rPr>
            </w:pPr>
            <w:proofErr w:type="spellStart"/>
            <w:r w:rsidRPr="004A6271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для сонных артерий, </w:t>
            </w:r>
            <w:proofErr w:type="spellStart"/>
            <w:proofErr w:type="gramStart"/>
            <w:r w:rsidRPr="004A6271">
              <w:rPr>
                <w:rFonts w:ascii="Times New Roman" w:hAnsi="Times New Roman" w:cs="Times New Roman"/>
              </w:rPr>
              <w:t>c</w:t>
            </w:r>
            <w:proofErr w:type="gramEnd"/>
            <w:r w:rsidRPr="004A6271">
              <w:rPr>
                <w:rFonts w:ascii="Times New Roman" w:hAnsi="Times New Roman" w:cs="Times New Roman"/>
              </w:rPr>
              <w:t>амораскрывающийся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нитиноловый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на системе доставки с </w:t>
            </w:r>
            <w:proofErr w:type="spellStart"/>
            <w:r w:rsidRPr="004A6271">
              <w:rPr>
                <w:rFonts w:ascii="Times New Roman" w:hAnsi="Times New Roman" w:cs="Times New Roman"/>
              </w:rPr>
              <w:t>Rх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портом  на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растоянии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28 см от кончика катетера.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должен быть анатомически суживающейся («</w:t>
            </w:r>
            <w:proofErr w:type="spellStart"/>
            <w:r w:rsidRPr="004A6271">
              <w:rPr>
                <w:rFonts w:ascii="Times New Roman" w:hAnsi="Times New Roman" w:cs="Times New Roman"/>
              </w:rPr>
              <w:t>бутылкообразной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») формы. Не иметь расширяющихся концов. Должна иметься система защиты от "выпрыгивания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" при раскрытии типа EX.P.R.T. .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должен иметь нулевое укорочение. Толщина стенки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0.0088". Совместимость с проводником 0.014". Рабочая длина доставляющего катетера 135 см. Танталовые маркеры на каждом конце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для обеспечения хорошей визуализации.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Рентгенконтрастный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маркер должен иметься и на доставляющем катетере, показывая точное расположение место анатомического сужения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. Диаметр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8х6, длина 30 или 40 мм.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должен иметь открытую ячейку и одинаковую радиальную устойчивостью по всей длине. Стерильная упаковка. Размер для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бутылкообразной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формы: диаметр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8х6, длина 30мм; диаметр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8х6, длина 40мм; диаметр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10х7, длина 30мм; диаметр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10х7, длина 40мм. Размер для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прямой формы: диаметр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- 6; 7; 8; 9; 10, длина - 20; 30; 40; 60 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627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B" w:rsidRPr="004A6271" w:rsidRDefault="004A6271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305 500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B" w:rsidRPr="004A6271" w:rsidRDefault="004A6271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611 000</w:t>
            </w:r>
          </w:p>
        </w:tc>
      </w:tr>
      <w:tr w:rsidR="00CD60BB" w:rsidRPr="004A6271" w:rsidTr="004A6271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BB" w:rsidRPr="004A6271" w:rsidRDefault="00CD60BB" w:rsidP="00CD60BB">
            <w:pPr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 xml:space="preserve">Система для защиты от дистальной эмболии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271" w:rsidRPr="004A6271" w:rsidRDefault="00CD60BB" w:rsidP="004A6271">
            <w:pPr>
              <w:rPr>
                <w:rFonts w:ascii="Times New Roman" w:hAnsi="Times New Roman" w:cs="Times New Roman"/>
              </w:rPr>
            </w:pPr>
            <w:r w:rsidRPr="004A6271">
              <w:rPr>
                <w:rFonts w:ascii="Times New Roman" w:hAnsi="Times New Roman" w:cs="Times New Roman"/>
              </w:rPr>
              <w:t xml:space="preserve">Устройства для профилактики эмболии -  захвата и удаления фрагментов/частиц, образующихся при интервенционных вмешательствах. Предназначено для  использования в сонных, коронарных и периферических артериях. Имеет </w:t>
            </w:r>
            <w:proofErr w:type="gramStart"/>
            <w:r w:rsidRPr="004A6271">
              <w:rPr>
                <w:rFonts w:ascii="Times New Roman" w:hAnsi="Times New Roman" w:cs="Times New Roman"/>
              </w:rPr>
              <w:t>проксимальный</w:t>
            </w:r>
            <w:proofErr w:type="gramEnd"/>
            <w:r w:rsidRPr="004A6271">
              <w:rPr>
                <w:rFonts w:ascii="Times New Roman" w:hAnsi="Times New Roman" w:cs="Times New Roman"/>
              </w:rPr>
              <w:t xml:space="preserve"> и дистальные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рентгеноконтрастные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маркеры для обеспечения точного позиционирования инструмента в сосуде. Фильтр предустановлен на удерживающий проводник и  имеет независимое свободное вращение и продольное перемещение фильтра по проводнику для стабильного положения фильтра во время манипуляций для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избежания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вазоспазма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Нитиноловый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фильтр имеет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гепариновое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покрытие. Имеет RX порт для быстрой смены проводника.  Поперечный профиль </w:t>
            </w:r>
            <w:proofErr w:type="spellStart"/>
            <w:r w:rsidRPr="004A6271">
              <w:rPr>
                <w:rFonts w:ascii="Times New Roman" w:hAnsi="Times New Roman" w:cs="Times New Roman"/>
              </w:rPr>
              <w:t>микрокатетера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для доставки 3.2Fr. Совместим с проводниками 0.014" или  0.018". Длина проводника 320см с возможностью укорочения до 190см и использование оставшегося проводника для "быстрой" навигации через </w:t>
            </w:r>
            <w:proofErr w:type="spellStart"/>
            <w:r w:rsidRPr="004A6271">
              <w:rPr>
                <w:rFonts w:ascii="Times New Roman" w:hAnsi="Times New Roman" w:cs="Times New Roman"/>
              </w:rPr>
              <w:t>Rx</w:t>
            </w:r>
            <w:proofErr w:type="spellEnd"/>
            <w:r w:rsidRPr="004A6271">
              <w:rPr>
                <w:rFonts w:ascii="Times New Roman" w:hAnsi="Times New Roman" w:cs="Times New Roman"/>
              </w:rPr>
              <w:t xml:space="preserve"> порт. </w:t>
            </w:r>
            <w:r w:rsidRPr="004A6271">
              <w:rPr>
                <w:rFonts w:ascii="Times New Roman" w:hAnsi="Times New Roman" w:cs="Times New Roman"/>
              </w:rPr>
              <w:lastRenderedPageBreak/>
              <w:t xml:space="preserve">Платиновая проволока на конце проводника и на обоих концах фильтра для обеспечения </w:t>
            </w:r>
            <w:proofErr w:type="gramStart"/>
            <w:r w:rsidRPr="004A6271">
              <w:rPr>
                <w:rFonts w:ascii="Times New Roman" w:hAnsi="Times New Roman" w:cs="Times New Roman"/>
              </w:rPr>
              <w:t>наилучшей</w:t>
            </w:r>
            <w:proofErr w:type="gramEnd"/>
            <w:r w:rsidRPr="004A62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6271">
              <w:rPr>
                <w:rFonts w:ascii="Times New Roman" w:hAnsi="Times New Roman" w:cs="Times New Roman"/>
              </w:rPr>
              <w:t>рентгенконтрастности</w:t>
            </w:r>
            <w:proofErr w:type="spellEnd"/>
            <w:r w:rsidRPr="004A6271">
              <w:rPr>
                <w:rFonts w:ascii="Times New Roman" w:hAnsi="Times New Roman" w:cs="Times New Roman"/>
              </w:rPr>
              <w:t>. Золотая проволока вмонтирования в отверстия фильтра для определения степени открытия и положения фильтра. Фильтр должен полностью убираться в доставляющий катетер при доставке. При удалении фильтр должен полностью убираться в катетер 4.2Fr. Гидрофильный катетер для доставки и удаления входит в комплект.</w:t>
            </w:r>
            <w:r w:rsidR="004A6271" w:rsidRPr="004A6271">
              <w:rPr>
                <w:rFonts w:ascii="Times New Roman" w:hAnsi="Times New Roman" w:cs="Times New Roman"/>
              </w:rPr>
              <w:t xml:space="preserve"> </w:t>
            </w:r>
            <w:r w:rsidRPr="004A6271">
              <w:rPr>
                <w:rFonts w:ascii="Times New Roman" w:hAnsi="Times New Roman" w:cs="Times New Roman"/>
              </w:rPr>
              <w:t>Размер фильтра от 3до 7 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A6271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BB" w:rsidRPr="004A6271" w:rsidRDefault="004A6271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BB" w:rsidRPr="004A6271" w:rsidRDefault="00CD60BB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305 500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BB" w:rsidRPr="004A6271" w:rsidRDefault="004A6271" w:rsidP="00CD6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271">
              <w:rPr>
                <w:rFonts w:ascii="Times New Roman" w:hAnsi="Times New Roman" w:cs="Times New Roman"/>
                <w:color w:val="000000"/>
              </w:rPr>
              <w:t>611 000</w:t>
            </w:r>
          </w:p>
        </w:tc>
      </w:tr>
      <w:tr w:rsidR="00CD60BB" w:rsidRPr="004A6271" w:rsidTr="00CD60BB">
        <w:trPr>
          <w:trHeight w:val="2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0BB" w:rsidRPr="004A6271" w:rsidRDefault="00CD60BB" w:rsidP="00C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2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0BB" w:rsidRPr="004A6271" w:rsidRDefault="00CD60BB" w:rsidP="00C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>Интракраниальный</w:t>
            </w:r>
            <w:proofErr w:type="spellEnd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>стент</w:t>
            </w:r>
            <w:proofErr w:type="spellEnd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0BB" w:rsidRPr="004A6271" w:rsidRDefault="00CD60BB" w:rsidP="00C2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271">
              <w:rPr>
                <w:rFonts w:ascii="Times New Roman" w:eastAsia="Times New Roman" w:hAnsi="Times New Roman" w:cs="Times New Roman"/>
                <w:color w:val="000000"/>
              </w:rPr>
              <w:t xml:space="preserve">• Плетеный </w:t>
            </w:r>
            <w:proofErr w:type="spellStart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>стент</w:t>
            </w:r>
            <w:proofErr w:type="spellEnd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 xml:space="preserve"> изготовленный из </w:t>
            </w:r>
            <w:proofErr w:type="spellStart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>нитинола</w:t>
            </w:r>
            <w:proofErr w:type="spellEnd"/>
            <w:r w:rsidRPr="004A627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• 3-4 дистальных и 3-4 проксимальных маркера, а также 2 </w:t>
            </w:r>
            <w:proofErr w:type="gramStart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>тканные</w:t>
            </w:r>
            <w:proofErr w:type="gramEnd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 xml:space="preserve"> пряди титана для лучшей визуализации </w:t>
            </w:r>
            <w:proofErr w:type="spellStart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>стента</w:t>
            </w:r>
            <w:proofErr w:type="spellEnd"/>
            <w:r w:rsidRPr="004A627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• Совместим с </w:t>
            </w:r>
            <w:proofErr w:type="spellStart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>микрокатетерами</w:t>
            </w:r>
            <w:proofErr w:type="spellEnd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 xml:space="preserve"> диаметром 0,017”, 0,021”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• </w:t>
            </w:r>
            <w:r w:rsidR="00C213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азмер</w:t>
            </w:r>
            <w:r w:rsidR="00C21313">
              <w:rPr>
                <w:rFonts w:ascii="Times New Roman" w:eastAsia="Times New Roman" w:hAnsi="Times New Roman" w:cs="Times New Roman"/>
                <w:color w:val="000000"/>
              </w:rPr>
              <w:t>ы по заявке заказчика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: 2,5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9 , 2,5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13 мм, 2,5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19 мм, 2,5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30 мм, 3,5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14 мм, 3,5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19 мм, 3,5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24 мм, 3,5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29 мм, 3,5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15 мм, 3,5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20 мм, 4,5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12 мм, 4,5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19 мм, 4,5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30 мм, 5,5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23 мм, 5,5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4A62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30 мм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0BB" w:rsidRPr="004A6271" w:rsidRDefault="00CD60BB" w:rsidP="00C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4A627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0BB" w:rsidRPr="004A6271" w:rsidRDefault="004A6271" w:rsidP="00C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0BB" w:rsidRPr="004A6271" w:rsidRDefault="00CD60BB" w:rsidP="004A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A6271" w:rsidRPr="004A62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  <w:r w:rsidR="004A6271" w:rsidRPr="004A62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60BB" w:rsidRPr="004A6271" w:rsidRDefault="004A6271" w:rsidP="00C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271">
              <w:rPr>
                <w:rFonts w:ascii="Times New Roman" w:eastAsia="Times New Roman" w:hAnsi="Times New Roman" w:cs="Times New Roman"/>
                <w:color w:val="000000"/>
              </w:rPr>
              <w:t>1 297 300</w:t>
            </w:r>
          </w:p>
        </w:tc>
      </w:tr>
    </w:tbl>
    <w:p w:rsidR="00200301" w:rsidRPr="004A6271" w:rsidRDefault="00200301" w:rsidP="002003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00301" w:rsidRPr="004A6271" w:rsidRDefault="00200301" w:rsidP="002003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A6271" w:rsidRPr="004A6271">
        <w:rPr>
          <w:rFonts w:ascii="Times New Roman" w:hAnsi="Times New Roman" w:cs="Times New Roman"/>
          <w:color w:val="000000"/>
        </w:rPr>
        <w:t>2 716 600</w:t>
      </w:r>
      <w:r w:rsidRPr="004A6271">
        <w:rPr>
          <w:rFonts w:ascii="Times New Roman" w:eastAsia="Times New Roman" w:hAnsi="Times New Roman" w:cs="Times New Roman"/>
          <w:color w:val="000000"/>
        </w:rPr>
        <w:t xml:space="preserve"> (</w:t>
      </w:r>
      <w:r w:rsidR="004A6271" w:rsidRPr="004A6271">
        <w:rPr>
          <w:rFonts w:ascii="Times New Roman" w:eastAsia="Times New Roman" w:hAnsi="Times New Roman" w:cs="Times New Roman"/>
          <w:color w:val="000000"/>
        </w:rPr>
        <w:t>два миллиона семьсот шестнадцать тысяч шестьсот</w:t>
      </w:r>
      <w:r w:rsidRPr="004A6271">
        <w:rPr>
          <w:rFonts w:ascii="Times New Roman" w:eastAsia="Times New Roman" w:hAnsi="Times New Roman" w:cs="Times New Roman"/>
          <w:color w:val="000000"/>
        </w:rPr>
        <w:t>) тенге</w:t>
      </w:r>
    </w:p>
    <w:p w:rsidR="00200301" w:rsidRPr="004A6271" w:rsidRDefault="00200301" w:rsidP="002003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200301" w:rsidRDefault="00200301" w:rsidP="002003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r w:rsidR="004A6271">
        <w:rPr>
          <w:rFonts w:ascii="Times New Roman" w:eastAsia="Times New Roman" w:hAnsi="Times New Roman" w:cs="Times New Roman"/>
          <w:color w:val="000000"/>
        </w:rPr>
        <w:t>е</w:t>
      </w:r>
      <w:r w:rsidRPr="004A6271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31.12.2018 г.</w:t>
      </w:r>
    </w:p>
    <w:p w:rsidR="000374DC" w:rsidRPr="000374DC" w:rsidRDefault="000374DC" w:rsidP="000374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за поставленный т</w:t>
      </w:r>
      <w:r w:rsidRPr="000374DC">
        <w:rPr>
          <w:rFonts w:ascii="Times New Roman" w:hAnsi="Times New Roman" w:cs="Times New Roman"/>
        </w:rPr>
        <w:t xml:space="preserve">овар производится Заказчиком путем перечисления </w:t>
      </w:r>
      <w:proofErr w:type="gramStart"/>
      <w:r w:rsidRPr="000374DC">
        <w:rPr>
          <w:rFonts w:ascii="Times New Roman" w:hAnsi="Times New Roman" w:cs="Times New Roman"/>
        </w:rPr>
        <w:t>денежных</w:t>
      </w:r>
      <w:proofErr w:type="gramEnd"/>
    </w:p>
    <w:p w:rsidR="00200301" w:rsidRPr="000374DC" w:rsidRDefault="000374DC" w:rsidP="00037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74DC">
        <w:rPr>
          <w:rFonts w:ascii="Times New Roman" w:hAnsi="Times New Roman" w:cs="Times New Roman"/>
        </w:rPr>
        <w:t xml:space="preserve">средств на расчетный счет Поставщика </w:t>
      </w:r>
      <w:r w:rsidRPr="000374DC">
        <w:rPr>
          <w:rFonts w:ascii="Times New Roman" w:hAnsi="Times New Roman" w:cs="Times New Roman"/>
        </w:rPr>
        <w:t>в течение</w:t>
      </w:r>
      <w:r w:rsidRPr="000374DC">
        <w:rPr>
          <w:rFonts w:ascii="Times New Roman" w:hAnsi="Times New Roman" w:cs="Times New Roman"/>
        </w:rPr>
        <w:t xml:space="preserve"> </w:t>
      </w:r>
      <w:r w:rsidRPr="000374DC">
        <w:rPr>
          <w:rFonts w:ascii="Times New Roman" w:hAnsi="Times New Roman" w:cs="Times New Roman"/>
        </w:rPr>
        <w:t>9</w:t>
      </w:r>
      <w:r w:rsidRPr="000374DC">
        <w:rPr>
          <w:rFonts w:ascii="Times New Roman" w:hAnsi="Times New Roman" w:cs="Times New Roman"/>
        </w:rPr>
        <w:t xml:space="preserve">0 </w:t>
      </w:r>
      <w:r w:rsidRPr="000374DC">
        <w:rPr>
          <w:rFonts w:ascii="Times New Roman" w:hAnsi="Times New Roman" w:cs="Times New Roman"/>
        </w:rPr>
        <w:t>банковских дней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Pr="000374DC">
        <w:rPr>
          <w:rFonts w:ascii="Times New Roman" w:hAnsi="Times New Roman" w:cs="Times New Roman"/>
        </w:rPr>
        <w:t xml:space="preserve"> </w:t>
      </w:r>
      <w:proofErr w:type="gramStart"/>
      <w:r w:rsidRPr="000374D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374DC">
        <w:rPr>
          <w:rFonts w:ascii="Times New Roman" w:hAnsi="Times New Roman" w:cs="Times New Roman"/>
        </w:rPr>
        <w:t>даты подписания</w:t>
      </w:r>
      <w:proofErr w:type="gramEnd"/>
      <w:r w:rsidRPr="000374DC">
        <w:rPr>
          <w:rFonts w:ascii="Times New Roman" w:hAnsi="Times New Roman" w:cs="Times New Roman"/>
        </w:rPr>
        <w:t xml:space="preserve"> </w:t>
      </w:r>
      <w:r w:rsidRPr="000374DC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>, предшествующих оплате</w:t>
      </w:r>
      <w:r w:rsidRPr="000374DC">
        <w:rPr>
          <w:rFonts w:ascii="Times New Roman" w:hAnsi="Times New Roman" w:cs="Times New Roman"/>
        </w:rPr>
        <w:t>.</w:t>
      </w:r>
    </w:p>
    <w:p w:rsidR="00200301" w:rsidRPr="004A6271" w:rsidRDefault="00200301" w:rsidP="002003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4A6271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200301" w:rsidRPr="004A6271" w:rsidRDefault="00200301" w:rsidP="002003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</w:t>
      </w:r>
      <w:r w:rsidR="002860B6" w:rsidRPr="004A6271">
        <w:rPr>
          <w:rFonts w:ascii="Times New Roman" w:eastAsia="Times New Roman" w:hAnsi="Times New Roman" w:cs="Times New Roman"/>
          <w:color w:val="000000"/>
        </w:rPr>
        <w:t>в с ценовым предложением:  до 17 часов 00 минут 0</w:t>
      </w:r>
      <w:r w:rsidR="004A6271">
        <w:rPr>
          <w:rFonts w:ascii="Times New Roman" w:eastAsia="Times New Roman" w:hAnsi="Times New Roman" w:cs="Times New Roman"/>
          <w:color w:val="000000"/>
        </w:rPr>
        <w:t>2</w:t>
      </w:r>
      <w:r w:rsidR="002860B6" w:rsidRPr="004A6271">
        <w:rPr>
          <w:rFonts w:ascii="Times New Roman" w:eastAsia="Times New Roman" w:hAnsi="Times New Roman" w:cs="Times New Roman"/>
          <w:color w:val="000000"/>
        </w:rPr>
        <w:t xml:space="preserve"> июля</w:t>
      </w:r>
      <w:r w:rsidRPr="004A6271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200301" w:rsidRPr="004A6271" w:rsidRDefault="00200301" w:rsidP="002003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2860B6" w:rsidRPr="004A6271">
        <w:rPr>
          <w:rFonts w:ascii="Times New Roman" w:eastAsia="Times New Roman" w:hAnsi="Times New Roman" w:cs="Times New Roman"/>
          <w:color w:val="000000"/>
        </w:rPr>
        <w:t>крываться в 08 часов 00 минут 0</w:t>
      </w:r>
      <w:r w:rsidR="004A6271">
        <w:rPr>
          <w:rFonts w:ascii="Times New Roman" w:eastAsia="Times New Roman" w:hAnsi="Times New Roman" w:cs="Times New Roman"/>
          <w:color w:val="000000"/>
        </w:rPr>
        <w:t>3</w:t>
      </w:r>
      <w:r w:rsidR="008D5B17" w:rsidRPr="004A6271">
        <w:rPr>
          <w:rFonts w:ascii="Times New Roman" w:eastAsia="Times New Roman" w:hAnsi="Times New Roman" w:cs="Times New Roman"/>
          <w:color w:val="000000"/>
        </w:rPr>
        <w:t xml:space="preserve"> июл</w:t>
      </w:r>
      <w:r w:rsidRPr="004A6271">
        <w:rPr>
          <w:rFonts w:ascii="Times New Roman" w:eastAsia="Times New Roman" w:hAnsi="Times New Roman" w:cs="Times New Roman"/>
          <w:color w:val="000000"/>
        </w:rPr>
        <w:t xml:space="preserve">я 2018 года по следующему адресу: г. Алматы, ул. А. Демченко, д. 83 Б, отдел государственных закупок. </w:t>
      </w:r>
    </w:p>
    <w:p w:rsidR="00200301" w:rsidRPr="004A6271" w:rsidRDefault="00200301" w:rsidP="0020030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4A6271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200301" w:rsidRPr="004A6271" w:rsidRDefault="00200301" w:rsidP="00200301">
      <w:pPr>
        <w:rPr>
          <w:rFonts w:ascii="Times New Roman" w:hAnsi="Times New Roman" w:cs="Times New Roman"/>
        </w:rPr>
      </w:pPr>
    </w:p>
    <w:p w:rsidR="00F72EAD" w:rsidRPr="004A6271" w:rsidRDefault="00F72EAD">
      <w:pPr>
        <w:rPr>
          <w:rFonts w:ascii="Times New Roman" w:hAnsi="Times New Roman" w:cs="Times New Roman"/>
        </w:rPr>
      </w:pPr>
    </w:p>
    <w:sectPr w:rsidR="00F72EAD" w:rsidRPr="004A6271" w:rsidSect="00CD60BB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6C"/>
    <w:rsid w:val="00036106"/>
    <w:rsid w:val="000374DC"/>
    <w:rsid w:val="00200301"/>
    <w:rsid w:val="002173C0"/>
    <w:rsid w:val="0027116C"/>
    <w:rsid w:val="002860B6"/>
    <w:rsid w:val="004A6271"/>
    <w:rsid w:val="005A26A5"/>
    <w:rsid w:val="00667E7A"/>
    <w:rsid w:val="008D5B17"/>
    <w:rsid w:val="00C21313"/>
    <w:rsid w:val="00CD60BB"/>
    <w:rsid w:val="00F66F40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003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0030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rsid w:val="0020030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003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0030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rsid w:val="0020030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2018-06-26T04:34:00Z</dcterms:created>
  <dcterms:modified xsi:type="dcterms:W3CDTF">2018-06-26T04:51:00Z</dcterms:modified>
</cp:coreProperties>
</file>