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Объявления №</w:t>
      </w:r>
      <w:r w:rsidR="00D34836">
        <w:rPr>
          <w:rFonts w:ascii="Times New Roman" w:hAnsi="Times New Roman" w:cs="Times New Roman"/>
          <w:b/>
          <w:lang w:val="kk-KZ"/>
        </w:rPr>
        <w:t>63</w:t>
      </w:r>
    </w:p>
    <w:p w:rsidR="00BF727D" w:rsidRPr="009F7D18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о проведении</w:t>
      </w:r>
      <w:r>
        <w:rPr>
          <w:rFonts w:ascii="Times New Roman" w:hAnsi="Times New Roman" w:cs="Times New Roman"/>
          <w:b/>
          <w:lang w:val="kk-KZ"/>
        </w:rPr>
        <w:t xml:space="preserve"> закупа способом </w:t>
      </w:r>
      <w:r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4458" w:type="dxa"/>
        <w:tblInd w:w="421" w:type="dxa"/>
        <w:tblLook w:val="04A0" w:firstRow="1" w:lastRow="0" w:firstColumn="1" w:lastColumn="0" w:noHBand="0" w:noVBand="1"/>
      </w:tblPr>
      <w:tblGrid>
        <w:gridCol w:w="4366"/>
        <w:gridCol w:w="10092"/>
      </w:tblGrid>
      <w:tr w:rsidR="00BE35F6" w:rsidRPr="00BE35F6" w:rsidTr="00A43EFF">
        <w:tc>
          <w:tcPr>
            <w:tcW w:w="14458" w:type="dxa"/>
            <w:gridSpan w:val="2"/>
          </w:tcPr>
          <w:p w:rsidR="00BE35F6" w:rsidRPr="00BE35F6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BE35F6" w:rsidTr="00A43EFF">
        <w:tc>
          <w:tcPr>
            <w:tcW w:w="4366" w:type="dxa"/>
          </w:tcPr>
          <w:p w:rsidR="00BE35F6" w:rsidRPr="00BE35F6" w:rsidRDefault="00BE35F6" w:rsidP="00ED77C2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10092" w:type="dxa"/>
          </w:tcPr>
          <w:p w:rsidR="00BE35F6" w:rsidRPr="0031163A" w:rsidRDefault="00BE35F6" w:rsidP="00CD2D60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ГКП на ПХВ «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многопрофильная клиническая больница» ГУ «Управление здравоохранения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Алматинской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области»</w:t>
            </w:r>
            <w:r w:rsidR="00954C83">
              <w:rPr>
                <w:rFonts w:ascii="Times New Roman" w:hAnsi="Times New Roman" w:cs="Times New Roman"/>
              </w:rPr>
              <w:t xml:space="preserve"> </w:t>
            </w:r>
            <w:r w:rsidR="0031163A">
              <w:rPr>
                <w:rFonts w:ascii="Times New Roman" w:hAnsi="Times New Roman" w:cs="Times New Roman"/>
              </w:rPr>
              <w:t>(</w:t>
            </w:r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hyperlink r:id="rId5" w:history="1">
              <w:r w:rsidR="00954C83" w:rsidRPr="0088792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www.amkb.kz</w:t>
              </w:r>
            </w:hyperlink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4C83">
              <w:rPr>
                <w:rFonts w:ascii="Times New Roman" w:hAnsi="Times New Roman" w:cs="Times New Roman"/>
                <w:sz w:val="24"/>
                <w:szCs w:val="24"/>
              </w:rPr>
              <w:t xml:space="preserve">, электронный адрес </w:t>
            </w:r>
            <w:hyperlink r:id="rId6" w:history="1"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goszakup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amkb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1163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CD2D60" w:rsidRPr="00BE35F6">
              <w:rPr>
                <w:rFonts w:ascii="Times New Roman" w:hAnsi="Times New Roman" w:cs="Times New Roman"/>
              </w:rPr>
              <w:t>Закуп</w:t>
            </w:r>
            <w:r w:rsidR="00CD2D60">
              <w:rPr>
                <w:rFonts w:ascii="Times New Roman" w:hAnsi="Times New Roman" w:cs="Times New Roman"/>
              </w:rPr>
              <w:t>а</w:t>
            </w:r>
            <w:r w:rsidR="00CD2D60" w:rsidRPr="00BE35F6">
              <w:rPr>
                <w:rFonts w:ascii="Times New Roman" w:hAnsi="Times New Roman" w:cs="Times New Roman"/>
              </w:rPr>
              <w:t xml:space="preserve"> </w:t>
            </w:r>
            <w:r w:rsidR="00CD2D60">
              <w:rPr>
                <w:rFonts w:ascii="Times New Roman" w:hAnsi="Times New Roman" w:cs="Times New Roman"/>
              </w:rPr>
              <w:t>медицинских изделий на 2021 год</w:t>
            </w:r>
            <w:r w:rsidR="00CD2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Товар)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способом запроса ценовых предложений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</w:t>
            </w:r>
            <w:r w:rsidR="00D34836" w:rsidRPr="00D34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услуг», утвержденных Постановлением Правительства Республики Казахстан от 04 июня 2021 года № 375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Правила)</w:t>
            </w:r>
          </w:p>
        </w:tc>
      </w:tr>
      <w:tr w:rsidR="00B20F89" w:rsidRPr="00BE35F6" w:rsidTr="00A43EFF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10092" w:type="dxa"/>
          </w:tcPr>
          <w:p w:rsidR="00B20F89" w:rsidRPr="00BE35F6" w:rsidRDefault="006E7ABC" w:rsidP="006E7ABC">
            <w:pPr>
              <w:rPr>
                <w:rFonts w:ascii="Times New Roman" w:hAnsi="Times New Roman" w:cs="Times New Roman"/>
              </w:rPr>
            </w:pP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Илийский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р-</w:t>
            </w:r>
            <w:proofErr w:type="gramStart"/>
            <w:r w:rsidRPr="00BE35F6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BE35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BE35F6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BE35F6" w:rsidTr="00A43EFF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10092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BE35F6" w:rsidTr="00A43EFF">
        <w:tc>
          <w:tcPr>
            <w:tcW w:w="4366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10092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</w:rPr>
            </w:pPr>
            <w:r w:rsidRPr="00887923">
              <w:rPr>
                <w:rFonts w:ascii="Times New Roman" w:hAnsi="Times New Roman" w:cs="Times New Roman"/>
                <w:sz w:val="24"/>
                <w:szCs w:val="24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BE35F6" w:rsidTr="00A43EFF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10092" w:type="dxa"/>
          </w:tcPr>
          <w:p w:rsidR="006E7ABC" w:rsidRPr="00BE35F6" w:rsidRDefault="006E7ABC" w:rsidP="00ED77C2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BE35F6" w:rsidTr="00A43EFF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10092" w:type="dxa"/>
          </w:tcPr>
          <w:p w:rsidR="006E7ABC" w:rsidRPr="002427DF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AD1F1D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BE35F6" w:rsidTr="00A43EFF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10092" w:type="dxa"/>
          </w:tcPr>
          <w:p w:rsidR="006E7ABC" w:rsidRPr="00804AF0" w:rsidRDefault="00D34836" w:rsidP="007600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34836">
              <w:rPr>
                <w:rFonts w:ascii="Times New Roman" w:hAnsi="Times New Roman" w:cs="Times New Roman"/>
                <w:lang w:val="kk-KZ"/>
              </w:rPr>
              <w:t>2380611 (два миллиона триста восемьдесят тысяч шестьсот одиннадцать</w:t>
            </w:r>
            <w:r w:rsidR="00F04D41" w:rsidRPr="00F04D41">
              <w:rPr>
                <w:rFonts w:ascii="Times New Roman" w:hAnsi="Times New Roman" w:cs="Times New Roman"/>
              </w:rPr>
              <w:t>)</w:t>
            </w:r>
            <w:r w:rsidR="00804AF0" w:rsidRPr="00804AF0">
              <w:rPr>
                <w:rFonts w:ascii="Times New Roman" w:hAnsi="Times New Roman" w:cs="Times New Roman"/>
                <w:color w:val="000000"/>
              </w:rPr>
              <w:t xml:space="preserve"> тенге, 00 </w:t>
            </w:r>
            <w:proofErr w:type="spellStart"/>
            <w:r w:rsidR="00804AF0" w:rsidRPr="00804AF0">
              <w:rPr>
                <w:rFonts w:ascii="Times New Roman" w:hAnsi="Times New Roman" w:cs="Times New Roman"/>
                <w:color w:val="000000"/>
              </w:rPr>
              <w:t>тиын</w:t>
            </w:r>
            <w:proofErr w:type="spellEnd"/>
            <w:r w:rsidR="00804AF0" w:rsidRPr="00804AF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E2E1C" w:rsidRPr="00BE35F6" w:rsidTr="00A43EFF">
        <w:tc>
          <w:tcPr>
            <w:tcW w:w="4366" w:type="dxa"/>
            <w:vAlign w:val="center"/>
          </w:tcPr>
          <w:p w:rsidR="005E2E1C" w:rsidRPr="00BE35F6" w:rsidRDefault="005E2E1C" w:rsidP="001726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10092" w:type="dxa"/>
          </w:tcPr>
          <w:p w:rsidR="005E2E1C" w:rsidRPr="00706F24" w:rsidRDefault="005E2E1C" w:rsidP="00172695">
            <w:pPr>
              <w:rPr>
                <w:rFonts w:ascii="Times New Roman" w:hAnsi="Times New Roman" w:cs="Times New Roman"/>
                <w:color w:val="000000"/>
              </w:rPr>
            </w:pPr>
            <w:r w:rsidRPr="00AD1F1D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Способ проведения закупки</w:t>
            </w:r>
            <w:bookmarkStart w:id="0" w:name="_GoBack"/>
            <w:bookmarkEnd w:id="0"/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Запрос ценовых предложений</w:t>
            </w:r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E73CA9" w:rsidRDefault="00CD2D60" w:rsidP="00CD2D60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 xml:space="preserve">Закуп </w:t>
            </w:r>
            <w:r>
              <w:rPr>
                <w:rFonts w:ascii="Times New Roman" w:hAnsi="Times New Roman" w:cs="Times New Roman"/>
              </w:rPr>
              <w:t>медицинских изделий на 2021 год</w:t>
            </w:r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BE35F6" w:rsidRDefault="00A43EFF" w:rsidP="00D348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  <w:r w:rsidR="00D34836">
              <w:rPr>
                <w:rFonts w:ascii="Times New Roman" w:hAnsi="Times New Roman" w:cs="Times New Roman"/>
                <w:lang w:val="kk-KZ"/>
              </w:rPr>
              <w:t>9</w:t>
            </w:r>
            <w:r w:rsidR="0031163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мая</w:t>
            </w:r>
            <w:r w:rsidR="00B9164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BE35F6">
              <w:rPr>
                <w:rFonts w:ascii="Times New Roman" w:hAnsi="Times New Roman" w:cs="Times New Roman"/>
              </w:rPr>
              <w:t>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BE35F6" w:rsidTr="00A43EFF">
        <w:trPr>
          <w:trHeight w:val="209"/>
        </w:trPr>
        <w:tc>
          <w:tcPr>
            <w:tcW w:w="14458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BE35F6" w:rsidRDefault="0031163A" w:rsidP="00D34836">
            <w:pPr>
              <w:jc w:val="both"/>
              <w:rPr>
                <w:rFonts w:ascii="Times New Roman" w:hAnsi="Times New Roman" w:cs="Times New Roman"/>
              </w:rPr>
            </w:pP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Ценовые предложения потенциальных поставщиков, запечатанные в конверт,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 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ить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</w:t>
            </w:r>
            <w:r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кончательный срок подачи ценовых предложений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 10 часов 00 минут </w:t>
            </w:r>
            <w:r w:rsidR="00D348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07 июня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FB3E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года.</w:t>
            </w:r>
            <w:r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BE35F6" w:rsidRDefault="001E1D4F" w:rsidP="001E1D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и </w:t>
            </w:r>
            <w:r w:rsidRPr="001E1D4F">
              <w:rPr>
                <w:rFonts w:ascii="Times New Roman" w:hAnsi="Times New Roman" w:cs="Times New Roman"/>
                <w:b/>
              </w:rPr>
              <w:t>время вскрытия кон</w:t>
            </w:r>
            <w:r>
              <w:rPr>
                <w:rFonts w:ascii="Times New Roman" w:hAnsi="Times New Roman" w:cs="Times New Roman"/>
                <w:b/>
              </w:rPr>
              <w:t>вертов с ценовыми предложениями</w:t>
            </w:r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BE35F6" w:rsidRDefault="00D34836" w:rsidP="00D348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07</w:t>
            </w:r>
            <w:r w:rsidR="00A43EFF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июня</w:t>
            </w:r>
            <w:r w:rsidR="00BE35F6" w:rsidRPr="00BE35F6">
              <w:rPr>
                <w:rFonts w:ascii="Times New Roman" w:hAnsi="Times New Roman" w:cs="Times New Roman"/>
              </w:rPr>
              <w:t xml:space="preserve"> 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 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4319B1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часов </w:t>
            </w:r>
            <w:r w:rsidR="00015B37">
              <w:rPr>
                <w:rFonts w:ascii="Times New Roman" w:hAnsi="Times New Roman" w:cs="Times New Roman"/>
              </w:rPr>
              <w:t>0</w:t>
            </w:r>
            <w:r w:rsidR="00197E8F">
              <w:rPr>
                <w:rFonts w:ascii="Times New Roman" w:hAnsi="Times New Roman" w:cs="Times New Roman"/>
              </w:rPr>
              <w:t>0</w:t>
            </w:r>
            <w:r w:rsidR="00BE35F6" w:rsidRPr="00BE35F6">
              <w:rPr>
                <w:rFonts w:ascii="Times New Roman" w:hAnsi="Times New Roman" w:cs="Times New Roman"/>
              </w:rPr>
              <w:t xml:space="preserve"> минут</w:t>
            </w:r>
            <w:r w:rsidR="00FB3E1D">
              <w:rPr>
                <w:rFonts w:ascii="Times New Roman" w:hAnsi="Times New Roman" w:cs="Times New Roman"/>
              </w:rPr>
              <w:t xml:space="preserve">, </w:t>
            </w:r>
            <w:r w:rsidR="00FB3E1D"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адресу</w:t>
            </w:r>
            <w:r w:rsidR="00FB3E1D" w:rsidRPr="00730149"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</w:p>
        </w:tc>
      </w:tr>
    </w:tbl>
    <w:p w:rsidR="008073FA" w:rsidRDefault="008073FA" w:rsidP="00197E8F">
      <w:pPr>
        <w:spacing w:after="0"/>
        <w:jc w:val="center"/>
      </w:pPr>
    </w:p>
    <w:p w:rsidR="00A43EFF" w:rsidRDefault="00A43EFF" w:rsidP="00197E8F">
      <w:pPr>
        <w:spacing w:after="0"/>
        <w:jc w:val="center"/>
      </w:pPr>
    </w:p>
    <w:p w:rsidR="00A43EFF" w:rsidRDefault="00A43EFF" w:rsidP="00197E8F">
      <w:pPr>
        <w:spacing w:after="0"/>
        <w:jc w:val="center"/>
      </w:pPr>
    </w:p>
    <w:tbl>
      <w:tblPr>
        <w:tblStyle w:val="a4"/>
        <w:tblW w:w="15725" w:type="dxa"/>
        <w:jc w:val="center"/>
        <w:tblLayout w:type="fixed"/>
        <w:tblLook w:val="04A0" w:firstRow="1" w:lastRow="0" w:firstColumn="1" w:lastColumn="0" w:noHBand="0" w:noVBand="1"/>
      </w:tblPr>
      <w:tblGrid>
        <w:gridCol w:w="668"/>
        <w:gridCol w:w="2021"/>
        <w:gridCol w:w="8079"/>
        <w:gridCol w:w="1129"/>
        <w:gridCol w:w="977"/>
        <w:gridCol w:w="1291"/>
        <w:gridCol w:w="1560"/>
      </w:tblGrid>
      <w:tr w:rsidR="00A43EFF" w:rsidRPr="00A43EFF" w:rsidTr="00A43EFF">
        <w:trPr>
          <w:jc w:val="center"/>
        </w:trPr>
        <w:tc>
          <w:tcPr>
            <w:tcW w:w="668" w:type="dxa"/>
            <w:vAlign w:val="center"/>
          </w:tcPr>
          <w:p w:rsidR="00A43EFF" w:rsidRPr="00A43EFF" w:rsidRDefault="00A43EFF" w:rsidP="00A43EFF">
            <w:pPr>
              <w:pStyle w:val="a6"/>
              <w:jc w:val="center"/>
              <w:rPr>
                <w:sz w:val="22"/>
                <w:szCs w:val="22"/>
              </w:rPr>
            </w:pPr>
            <w:r w:rsidRPr="00A43EFF">
              <w:rPr>
                <w:sz w:val="22"/>
                <w:szCs w:val="22"/>
              </w:rPr>
              <w:lastRenderedPageBreak/>
              <w:t>№ лота</w:t>
            </w:r>
          </w:p>
        </w:tc>
        <w:tc>
          <w:tcPr>
            <w:tcW w:w="2021" w:type="dxa"/>
            <w:vAlign w:val="center"/>
          </w:tcPr>
          <w:p w:rsidR="00A43EFF" w:rsidRPr="00A43EFF" w:rsidRDefault="00A43EFF" w:rsidP="00A43EFF">
            <w:pPr>
              <w:pStyle w:val="a6"/>
              <w:jc w:val="center"/>
              <w:rPr>
                <w:sz w:val="22"/>
                <w:szCs w:val="22"/>
              </w:rPr>
            </w:pPr>
            <w:r w:rsidRPr="00A43EFF">
              <w:rPr>
                <w:sz w:val="22"/>
                <w:szCs w:val="22"/>
              </w:rPr>
              <w:t>Наименование лота</w:t>
            </w:r>
          </w:p>
        </w:tc>
        <w:tc>
          <w:tcPr>
            <w:tcW w:w="8079" w:type="dxa"/>
          </w:tcPr>
          <w:p w:rsidR="00A43EFF" w:rsidRPr="00A43EFF" w:rsidRDefault="00A43EFF" w:rsidP="00A43EFF">
            <w:pPr>
              <w:pStyle w:val="a6"/>
              <w:rPr>
                <w:sz w:val="22"/>
                <w:szCs w:val="22"/>
              </w:rPr>
            </w:pPr>
          </w:p>
          <w:p w:rsidR="00A43EFF" w:rsidRPr="00A43EFF" w:rsidRDefault="00A43EFF" w:rsidP="00A43EFF">
            <w:pPr>
              <w:pStyle w:val="a6"/>
              <w:rPr>
                <w:sz w:val="22"/>
                <w:szCs w:val="22"/>
              </w:rPr>
            </w:pPr>
          </w:p>
          <w:p w:rsidR="00A43EFF" w:rsidRPr="00A43EFF" w:rsidRDefault="00A43EFF" w:rsidP="00A43EFF">
            <w:pPr>
              <w:pStyle w:val="a6"/>
              <w:jc w:val="center"/>
              <w:rPr>
                <w:sz w:val="22"/>
                <w:szCs w:val="22"/>
              </w:rPr>
            </w:pPr>
            <w:r w:rsidRPr="00A43EFF">
              <w:rPr>
                <w:sz w:val="22"/>
                <w:szCs w:val="22"/>
              </w:rPr>
              <w:t>Техническая характеристика</w:t>
            </w:r>
          </w:p>
        </w:tc>
        <w:tc>
          <w:tcPr>
            <w:tcW w:w="1129" w:type="dxa"/>
            <w:vAlign w:val="center"/>
          </w:tcPr>
          <w:p w:rsidR="00A43EFF" w:rsidRPr="00A43EFF" w:rsidRDefault="00A43EFF" w:rsidP="00A43EFF">
            <w:pPr>
              <w:pStyle w:val="a6"/>
              <w:jc w:val="center"/>
              <w:rPr>
                <w:sz w:val="22"/>
                <w:szCs w:val="22"/>
              </w:rPr>
            </w:pPr>
            <w:r w:rsidRPr="00A43EF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77" w:type="dxa"/>
            <w:vAlign w:val="center"/>
          </w:tcPr>
          <w:p w:rsidR="00A43EFF" w:rsidRPr="00A43EFF" w:rsidRDefault="00A43EFF" w:rsidP="00A43EFF">
            <w:pPr>
              <w:pStyle w:val="a6"/>
              <w:jc w:val="center"/>
              <w:rPr>
                <w:sz w:val="22"/>
                <w:szCs w:val="22"/>
              </w:rPr>
            </w:pPr>
            <w:r w:rsidRPr="00A43EFF">
              <w:rPr>
                <w:sz w:val="22"/>
                <w:szCs w:val="22"/>
              </w:rPr>
              <w:t>Количество</w:t>
            </w:r>
          </w:p>
        </w:tc>
        <w:tc>
          <w:tcPr>
            <w:tcW w:w="1291" w:type="dxa"/>
            <w:vAlign w:val="center"/>
          </w:tcPr>
          <w:p w:rsidR="00A43EFF" w:rsidRPr="00A43EFF" w:rsidRDefault="00A43EFF" w:rsidP="00A43EFF">
            <w:pPr>
              <w:pStyle w:val="a6"/>
              <w:jc w:val="center"/>
              <w:rPr>
                <w:sz w:val="22"/>
                <w:szCs w:val="22"/>
              </w:rPr>
            </w:pPr>
            <w:proofErr w:type="gramStart"/>
            <w:r w:rsidRPr="00A43EFF">
              <w:rPr>
                <w:sz w:val="22"/>
                <w:szCs w:val="22"/>
              </w:rPr>
              <w:t>Цена</w:t>
            </w:r>
            <w:proofErr w:type="gramEnd"/>
            <w:r w:rsidRPr="00A43EFF">
              <w:rPr>
                <w:sz w:val="22"/>
                <w:szCs w:val="22"/>
              </w:rPr>
              <w:t xml:space="preserve"> выделанная для закупок за единицу</w:t>
            </w:r>
          </w:p>
        </w:tc>
        <w:tc>
          <w:tcPr>
            <w:tcW w:w="1560" w:type="dxa"/>
            <w:vAlign w:val="center"/>
          </w:tcPr>
          <w:p w:rsidR="00A43EFF" w:rsidRPr="00A43EFF" w:rsidRDefault="00A43EFF" w:rsidP="00A43EFF">
            <w:pPr>
              <w:pStyle w:val="a6"/>
              <w:jc w:val="center"/>
              <w:rPr>
                <w:sz w:val="22"/>
                <w:szCs w:val="22"/>
              </w:rPr>
            </w:pPr>
            <w:r w:rsidRPr="00A43EFF">
              <w:rPr>
                <w:sz w:val="22"/>
                <w:szCs w:val="22"/>
              </w:rPr>
              <w:t>Сумма</w:t>
            </w:r>
          </w:p>
        </w:tc>
      </w:tr>
      <w:tr w:rsidR="00456602" w:rsidRPr="00A43EFF" w:rsidTr="00A43EFF">
        <w:trPr>
          <w:jc w:val="center"/>
        </w:trPr>
        <w:tc>
          <w:tcPr>
            <w:tcW w:w="668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color w:val="000000"/>
                <w:sz w:val="22"/>
                <w:szCs w:val="22"/>
                <w:lang w:val="kk-KZ"/>
              </w:rPr>
            </w:pPr>
            <w:r w:rsidRPr="00A43EFF">
              <w:rPr>
                <w:color w:val="000000"/>
                <w:sz w:val="22"/>
                <w:szCs w:val="22"/>
                <w:lang w:val="kk-KZ"/>
              </w:rPr>
              <w:t>1</w:t>
            </w:r>
          </w:p>
        </w:tc>
        <w:tc>
          <w:tcPr>
            <w:tcW w:w="2021" w:type="dxa"/>
            <w:vAlign w:val="center"/>
          </w:tcPr>
          <w:p w:rsidR="00456602" w:rsidRPr="000263E6" w:rsidRDefault="00456602" w:rsidP="00456602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>
              <w:rPr>
                <w:color w:val="000000"/>
              </w:rPr>
              <w:t>Клипс</w:t>
            </w:r>
            <w:r w:rsidRPr="00541906">
              <w:rPr>
                <w:color w:val="000000"/>
              </w:rPr>
              <w:t xml:space="preserve"> кожный, для скальпа, стерильный</w:t>
            </w:r>
          </w:p>
        </w:tc>
        <w:tc>
          <w:tcPr>
            <w:tcW w:w="8079" w:type="dxa"/>
            <w:vAlign w:val="center"/>
          </w:tcPr>
          <w:p w:rsidR="00456602" w:rsidRPr="002723EC" w:rsidRDefault="00456602" w:rsidP="0045660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Клипс по RANEY (автор), кожный, для скальпа, стерильный. Изготовлен из высококачественного пластика. В упаковке 20 картриджей по 10 клипс в каждом (всего 200 штук).</w:t>
            </w:r>
          </w:p>
          <w:p w:rsidR="00456602" w:rsidRPr="002723EC" w:rsidRDefault="00456602" w:rsidP="00456602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1129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упак</w:t>
            </w:r>
          </w:p>
        </w:tc>
        <w:tc>
          <w:tcPr>
            <w:tcW w:w="977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1" w:type="dxa"/>
            <w:vAlign w:val="center"/>
          </w:tcPr>
          <w:p w:rsidR="00456602" w:rsidRPr="00D34836" w:rsidRDefault="00456602" w:rsidP="00456602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34836">
              <w:rPr>
                <w:rFonts w:ascii="Times New Roman" w:eastAsia="Times New Roman" w:hAnsi="Times New Roman" w:cs="Times New Roman"/>
                <w:lang w:val="kk-KZ" w:eastAsia="ru-RU"/>
              </w:rPr>
              <w:t>201500</w:t>
            </w:r>
          </w:p>
        </w:tc>
        <w:tc>
          <w:tcPr>
            <w:tcW w:w="1560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>201500</w:t>
            </w:r>
          </w:p>
        </w:tc>
      </w:tr>
      <w:tr w:rsidR="00456602" w:rsidRPr="00A43EFF" w:rsidTr="00456602">
        <w:trPr>
          <w:jc w:val="center"/>
        </w:trPr>
        <w:tc>
          <w:tcPr>
            <w:tcW w:w="668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color w:val="000000"/>
                <w:sz w:val="22"/>
                <w:szCs w:val="22"/>
                <w:lang w:val="kk-KZ"/>
              </w:rPr>
            </w:pPr>
            <w:r w:rsidRPr="00A43EFF">
              <w:rPr>
                <w:color w:val="000000"/>
                <w:sz w:val="22"/>
                <w:szCs w:val="22"/>
                <w:lang w:val="kk-KZ"/>
              </w:rPr>
              <w:t>2</w:t>
            </w:r>
          </w:p>
        </w:tc>
        <w:tc>
          <w:tcPr>
            <w:tcW w:w="2021" w:type="dxa"/>
          </w:tcPr>
          <w:p w:rsidR="00456602" w:rsidRPr="002B770A" w:rsidRDefault="00456602" w:rsidP="00456602">
            <w:pPr>
              <w:pStyle w:val="a6"/>
              <w:jc w:val="center"/>
              <w:rPr>
                <w:color w:val="000000"/>
              </w:rPr>
            </w:pPr>
            <w:r w:rsidRPr="002B770A">
              <w:rPr>
                <w:color w:val="000000"/>
              </w:rPr>
              <w:t>Клипс микро прямой AVM, PHYNOX, 5 мм</w:t>
            </w:r>
          </w:p>
        </w:tc>
        <w:tc>
          <w:tcPr>
            <w:tcW w:w="8079" w:type="dxa"/>
          </w:tcPr>
          <w:p w:rsidR="00456602" w:rsidRPr="00456602" w:rsidRDefault="00456602" w:rsidP="004566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Клипс AVM (по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Kopitnik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PHYNOX (кобальт-хром-никелевый сплав), микро, сосудистый, прямой, длина рабочей части 5 мм, максимальное раскрытие - 2,3 мм. Допустимая сила закрытия от 50 до 70 гр.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Предназаначен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лечения </w:t>
            </w:r>
            <w:proofErr w:type="gram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артерио-венозной</w:t>
            </w:r>
            <w:proofErr w:type="gram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мальформации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Стерильный, в упаковке 1 штука.</w:t>
            </w:r>
          </w:p>
        </w:tc>
        <w:tc>
          <w:tcPr>
            <w:tcW w:w="1129" w:type="dxa"/>
            <w:vAlign w:val="center"/>
          </w:tcPr>
          <w:p w:rsidR="00456602" w:rsidRPr="00456602" w:rsidRDefault="00456602" w:rsidP="00456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7" w:type="dxa"/>
            <w:vAlign w:val="center"/>
          </w:tcPr>
          <w:p w:rsidR="00456602" w:rsidRPr="00D34836" w:rsidRDefault="00456602" w:rsidP="00456602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34836">
              <w:rPr>
                <w:rFonts w:ascii="Times New Roman" w:eastAsia="Times New Roman" w:hAnsi="Times New Roman" w:cs="Times New Roman"/>
                <w:lang w:val="kk-KZ" w:eastAsia="ru-RU"/>
              </w:rPr>
              <w:t>2</w:t>
            </w:r>
          </w:p>
        </w:tc>
        <w:tc>
          <w:tcPr>
            <w:tcW w:w="1291" w:type="dxa"/>
            <w:vAlign w:val="center"/>
          </w:tcPr>
          <w:p w:rsidR="00456602" w:rsidRPr="00D34836" w:rsidRDefault="00456602" w:rsidP="00456602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34836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178106   </w:t>
            </w:r>
          </w:p>
        </w:tc>
        <w:tc>
          <w:tcPr>
            <w:tcW w:w="1560" w:type="dxa"/>
            <w:vAlign w:val="center"/>
          </w:tcPr>
          <w:p w:rsidR="00456602" w:rsidRPr="00D34836" w:rsidRDefault="00456602" w:rsidP="00456602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34836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356212   </w:t>
            </w:r>
          </w:p>
        </w:tc>
      </w:tr>
      <w:tr w:rsidR="00456602" w:rsidRPr="002723EC" w:rsidTr="00456602">
        <w:trPr>
          <w:jc w:val="center"/>
        </w:trPr>
        <w:tc>
          <w:tcPr>
            <w:tcW w:w="668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3</w:t>
            </w:r>
          </w:p>
        </w:tc>
        <w:tc>
          <w:tcPr>
            <w:tcW w:w="2021" w:type="dxa"/>
          </w:tcPr>
          <w:p w:rsidR="00456602" w:rsidRPr="00456602" w:rsidRDefault="00456602" w:rsidP="00456602">
            <w:pPr>
              <w:pStyle w:val="a6"/>
              <w:jc w:val="center"/>
              <w:rPr>
                <w:color w:val="000000"/>
              </w:rPr>
            </w:pPr>
            <w:r w:rsidRPr="00456602">
              <w:rPr>
                <w:color w:val="000000"/>
              </w:rPr>
              <w:t>Клипс микро изогнутый AVM, PHYNOX, 5 мм</w:t>
            </w:r>
          </w:p>
        </w:tc>
        <w:tc>
          <w:tcPr>
            <w:tcW w:w="8079" w:type="dxa"/>
          </w:tcPr>
          <w:p w:rsidR="00456602" w:rsidRPr="00456602" w:rsidRDefault="00456602" w:rsidP="004566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Клипс AVM (по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Kopitnik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PHYNOX (кобальт-хром-никелевый сплав), микро, сосудистый, изогнутый, длина рабочей части 5 мм, максимальное раскрытие - 2,3 мм. Допустимая сила закрытия от 50 до 70 гр.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Предназаначен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лечения </w:t>
            </w:r>
            <w:proofErr w:type="gram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артерио-венозной</w:t>
            </w:r>
            <w:proofErr w:type="gram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мальформации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Стерильный, в упаковке 1 штука.</w:t>
            </w:r>
          </w:p>
        </w:tc>
        <w:tc>
          <w:tcPr>
            <w:tcW w:w="1129" w:type="dxa"/>
            <w:vAlign w:val="center"/>
          </w:tcPr>
          <w:p w:rsidR="00456602" w:rsidRPr="00456602" w:rsidRDefault="00456602" w:rsidP="00456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7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91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178106   </w:t>
            </w:r>
          </w:p>
        </w:tc>
        <w:tc>
          <w:tcPr>
            <w:tcW w:w="1560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   356212   </w:t>
            </w:r>
          </w:p>
        </w:tc>
      </w:tr>
      <w:tr w:rsidR="00456602" w:rsidRPr="00A43EFF" w:rsidTr="00456602">
        <w:trPr>
          <w:jc w:val="center"/>
        </w:trPr>
        <w:tc>
          <w:tcPr>
            <w:tcW w:w="668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4</w:t>
            </w:r>
          </w:p>
        </w:tc>
        <w:tc>
          <w:tcPr>
            <w:tcW w:w="2021" w:type="dxa"/>
          </w:tcPr>
          <w:p w:rsidR="00456602" w:rsidRPr="002B770A" w:rsidRDefault="00456602" w:rsidP="00456602">
            <w:pPr>
              <w:pStyle w:val="a6"/>
              <w:jc w:val="center"/>
              <w:rPr>
                <w:color w:val="000000"/>
              </w:rPr>
            </w:pPr>
            <w:r w:rsidRPr="002B770A">
              <w:rPr>
                <w:color w:val="000000"/>
              </w:rPr>
              <w:t>Клипс по YASARGIL, титановый, постоянный, стандартный, слегка изогнутый 15,3 мм</w:t>
            </w:r>
          </w:p>
        </w:tc>
        <w:tc>
          <w:tcPr>
            <w:tcW w:w="8079" w:type="dxa"/>
          </w:tcPr>
          <w:p w:rsidR="00456602" w:rsidRPr="00456602" w:rsidRDefault="00456602" w:rsidP="004566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Клипс по YASARGIL, титановый, постоянный, стандартный, изогнутый, максимальная ширина открытия 9,8 мм, длина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15,3 мм, сила зажима 180 гр.</w:t>
            </w:r>
          </w:p>
        </w:tc>
        <w:tc>
          <w:tcPr>
            <w:tcW w:w="1129" w:type="dxa"/>
            <w:vAlign w:val="center"/>
          </w:tcPr>
          <w:p w:rsidR="00456602" w:rsidRPr="00456602" w:rsidRDefault="00456602" w:rsidP="00456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7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1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170471   </w:t>
            </w:r>
          </w:p>
        </w:tc>
        <w:tc>
          <w:tcPr>
            <w:tcW w:w="1560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   170471   </w:t>
            </w:r>
          </w:p>
        </w:tc>
      </w:tr>
      <w:tr w:rsidR="00456602" w:rsidRPr="00A43EFF" w:rsidTr="00456602">
        <w:trPr>
          <w:jc w:val="center"/>
        </w:trPr>
        <w:tc>
          <w:tcPr>
            <w:tcW w:w="668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5</w:t>
            </w:r>
          </w:p>
        </w:tc>
        <w:tc>
          <w:tcPr>
            <w:tcW w:w="2021" w:type="dxa"/>
          </w:tcPr>
          <w:p w:rsidR="00456602" w:rsidRPr="002B770A" w:rsidRDefault="00456602" w:rsidP="00456602">
            <w:pPr>
              <w:pStyle w:val="a6"/>
              <w:jc w:val="center"/>
              <w:rPr>
                <w:color w:val="000000"/>
              </w:rPr>
            </w:pPr>
            <w:r w:rsidRPr="002B770A">
              <w:rPr>
                <w:color w:val="000000"/>
              </w:rPr>
              <w:t>Клипс по YASARGIL, титановый, постоянный, стандартный, изогнутый 6,4 мм</w:t>
            </w:r>
          </w:p>
        </w:tc>
        <w:tc>
          <w:tcPr>
            <w:tcW w:w="8079" w:type="dxa"/>
          </w:tcPr>
          <w:p w:rsidR="00456602" w:rsidRPr="00456602" w:rsidRDefault="00456602" w:rsidP="004566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Клипс по YASARGIL(автор), нейрохирургический, титановый, для постоянной окклюзии, стандартный, изогнутый, длина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6,4 мм, сила закрытия 180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максимальное открытие 6,1 мм, цветовая кодировка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серебряным цветом, цветовая кодировка пружины голубым цветом. Имеется мостик, предотвращающий соскальзывание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 позволяет избежать эффекта "ножниц"; внутренняя поверхность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атравматическая, выполнена в форме симметрично расположенных пирамидальных вдавлений, что позволяет значительно расширить площадь соприкосновения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увеличить силу смыкания. Стерильный, одноразовый.</w:t>
            </w:r>
          </w:p>
        </w:tc>
        <w:tc>
          <w:tcPr>
            <w:tcW w:w="1129" w:type="dxa"/>
            <w:vAlign w:val="center"/>
          </w:tcPr>
          <w:p w:rsidR="00456602" w:rsidRPr="00456602" w:rsidRDefault="00456602" w:rsidP="00456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7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1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144024   </w:t>
            </w:r>
          </w:p>
        </w:tc>
        <w:tc>
          <w:tcPr>
            <w:tcW w:w="1560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   144024   </w:t>
            </w:r>
          </w:p>
        </w:tc>
      </w:tr>
      <w:tr w:rsidR="00456602" w:rsidRPr="00A43EFF" w:rsidTr="00456602">
        <w:trPr>
          <w:jc w:val="center"/>
        </w:trPr>
        <w:tc>
          <w:tcPr>
            <w:tcW w:w="668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6</w:t>
            </w:r>
          </w:p>
        </w:tc>
        <w:tc>
          <w:tcPr>
            <w:tcW w:w="2021" w:type="dxa"/>
          </w:tcPr>
          <w:p w:rsidR="00456602" w:rsidRPr="002B770A" w:rsidRDefault="00456602" w:rsidP="00456602">
            <w:pPr>
              <w:pStyle w:val="a6"/>
              <w:jc w:val="center"/>
              <w:rPr>
                <w:color w:val="000000"/>
              </w:rPr>
            </w:pPr>
            <w:r w:rsidRPr="002B770A">
              <w:rPr>
                <w:color w:val="000000"/>
              </w:rPr>
              <w:t>Клипс по YASARGIL, титановый, постоянный, стандартный, изогнутый 8 мм</w:t>
            </w:r>
          </w:p>
        </w:tc>
        <w:tc>
          <w:tcPr>
            <w:tcW w:w="8079" w:type="dxa"/>
          </w:tcPr>
          <w:p w:rsidR="00456602" w:rsidRPr="00456602" w:rsidRDefault="00456602" w:rsidP="004566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Клипс по YASARGIL, титановый, постоянный, стандартный, изогнутый, максимальная ширина открытия 6,5 мм, длина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8,0 мм, сила зажима 180 гр.</w:t>
            </w:r>
          </w:p>
        </w:tc>
        <w:tc>
          <w:tcPr>
            <w:tcW w:w="1129" w:type="dxa"/>
            <w:vAlign w:val="center"/>
          </w:tcPr>
          <w:p w:rsidR="00456602" w:rsidRPr="00456602" w:rsidRDefault="00456602" w:rsidP="00456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7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1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144024   </w:t>
            </w:r>
          </w:p>
        </w:tc>
        <w:tc>
          <w:tcPr>
            <w:tcW w:w="1560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   144024   </w:t>
            </w:r>
          </w:p>
        </w:tc>
      </w:tr>
      <w:tr w:rsidR="00456602" w:rsidRPr="00A43EFF" w:rsidTr="00456602">
        <w:trPr>
          <w:jc w:val="center"/>
        </w:trPr>
        <w:tc>
          <w:tcPr>
            <w:tcW w:w="668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7</w:t>
            </w:r>
          </w:p>
        </w:tc>
        <w:tc>
          <w:tcPr>
            <w:tcW w:w="2021" w:type="dxa"/>
          </w:tcPr>
          <w:p w:rsidR="00456602" w:rsidRPr="002B770A" w:rsidRDefault="00456602" w:rsidP="00456602">
            <w:pPr>
              <w:pStyle w:val="a6"/>
              <w:jc w:val="center"/>
              <w:rPr>
                <w:color w:val="000000"/>
              </w:rPr>
            </w:pPr>
            <w:r w:rsidRPr="002B770A">
              <w:rPr>
                <w:color w:val="000000"/>
              </w:rPr>
              <w:t>Клипс по YASARGIL, титановый, постоянный, стандартный, слегка изогнутый 13,7 мм</w:t>
            </w:r>
          </w:p>
        </w:tc>
        <w:tc>
          <w:tcPr>
            <w:tcW w:w="8079" w:type="dxa"/>
          </w:tcPr>
          <w:p w:rsidR="00456602" w:rsidRPr="00456602" w:rsidRDefault="00456602" w:rsidP="004566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Клипс по YASARGIL, титановый, постоянный, стандартный, слегка изогнутый, максимальная ширина открытия 8,7 мм, длина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13,7 мм, сила зажима 200 гр.</w:t>
            </w:r>
          </w:p>
        </w:tc>
        <w:tc>
          <w:tcPr>
            <w:tcW w:w="1129" w:type="dxa"/>
            <w:vAlign w:val="center"/>
          </w:tcPr>
          <w:p w:rsidR="00456602" w:rsidRPr="00456602" w:rsidRDefault="00456602" w:rsidP="00456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7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1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144024   </w:t>
            </w:r>
          </w:p>
        </w:tc>
        <w:tc>
          <w:tcPr>
            <w:tcW w:w="1560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   144024   </w:t>
            </w:r>
          </w:p>
        </w:tc>
      </w:tr>
      <w:tr w:rsidR="00456602" w:rsidRPr="00A43EFF" w:rsidTr="00456602">
        <w:trPr>
          <w:jc w:val="center"/>
        </w:trPr>
        <w:tc>
          <w:tcPr>
            <w:tcW w:w="668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8</w:t>
            </w:r>
          </w:p>
        </w:tc>
        <w:tc>
          <w:tcPr>
            <w:tcW w:w="2021" w:type="dxa"/>
          </w:tcPr>
          <w:p w:rsidR="00456602" w:rsidRPr="002B770A" w:rsidRDefault="00456602" w:rsidP="00456602">
            <w:pPr>
              <w:pStyle w:val="a6"/>
              <w:jc w:val="center"/>
              <w:rPr>
                <w:color w:val="000000"/>
              </w:rPr>
            </w:pPr>
            <w:r w:rsidRPr="002B770A">
              <w:rPr>
                <w:color w:val="000000"/>
              </w:rPr>
              <w:t>Клипс по YASARGIL, титановый, постоянный, мини, прямой 7 мм</w:t>
            </w:r>
          </w:p>
        </w:tc>
        <w:tc>
          <w:tcPr>
            <w:tcW w:w="8079" w:type="dxa"/>
          </w:tcPr>
          <w:p w:rsidR="00456602" w:rsidRPr="00456602" w:rsidRDefault="00456602" w:rsidP="004566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Клипс по YASARGIL(автор), нейрохирургический, титановый, для постоянной окклюзии, мини, прямой, длина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7,0 мм, сила закрытия 110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максимальное открытие 4,6 мм, цветовая кодировка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серебряным цветом, цветовая кодировка пружины фиолетовым цветом. Имеется мостик, предотвращающий соскальзывание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 позволяет избежать эффекта "ножниц"; внутренняя поверхность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атравматическая, выполнена в форме симметрично расположенных пирамидальных вдавлений, что позволяет значительно расширить площадь соприкосновения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увеличить силу смыкания. </w:t>
            </w:r>
          </w:p>
        </w:tc>
        <w:tc>
          <w:tcPr>
            <w:tcW w:w="1129" w:type="dxa"/>
            <w:vAlign w:val="center"/>
          </w:tcPr>
          <w:p w:rsidR="00456602" w:rsidRPr="00456602" w:rsidRDefault="00456602" w:rsidP="00456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7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1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144024   </w:t>
            </w:r>
          </w:p>
        </w:tc>
        <w:tc>
          <w:tcPr>
            <w:tcW w:w="1560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   144024   </w:t>
            </w:r>
          </w:p>
        </w:tc>
      </w:tr>
      <w:tr w:rsidR="00456602" w:rsidRPr="00A43EFF" w:rsidTr="00456602">
        <w:trPr>
          <w:jc w:val="center"/>
        </w:trPr>
        <w:tc>
          <w:tcPr>
            <w:tcW w:w="668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9</w:t>
            </w:r>
          </w:p>
        </w:tc>
        <w:tc>
          <w:tcPr>
            <w:tcW w:w="2021" w:type="dxa"/>
          </w:tcPr>
          <w:p w:rsidR="00456602" w:rsidRPr="002B770A" w:rsidRDefault="00456602" w:rsidP="00456602">
            <w:pPr>
              <w:pStyle w:val="a6"/>
              <w:jc w:val="center"/>
              <w:rPr>
                <w:color w:val="000000"/>
              </w:rPr>
            </w:pPr>
            <w:r w:rsidRPr="002B770A">
              <w:rPr>
                <w:color w:val="000000"/>
              </w:rPr>
              <w:t>Клипс по YASARGIL, титановый, постоянный, мини, изогнутый 5,2 мм</w:t>
            </w:r>
          </w:p>
        </w:tc>
        <w:tc>
          <w:tcPr>
            <w:tcW w:w="8079" w:type="dxa"/>
          </w:tcPr>
          <w:p w:rsidR="00456602" w:rsidRPr="00456602" w:rsidRDefault="00456602" w:rsidP="004566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Клипс по YASARGIL, мини, титановый, постоянный, изогнутый, максимальная ширина открытия 4,0 мм, длина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5,2 мм, сила зажима 110 гр.</w:t>
            </w:r>
          </w:p>
        </w:tc>
        <w:tc>
          <w:tcPr>
            <w:tcW w:w="1129" w:type="dxa"/>
            <w:vAlign w:val="center"/>
          </w:tcPr>
          <w:p w:rsidR="00456602" w:rsidRPr="00456602" w:rsidRDefault="00456602" w:rsidP="00456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7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1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144024   </w:t>
            </w:r>
          </w:p>
        </w:tc>
        <w:tc>
          <w:tcPr>
            <w:tcW w:w="1560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   144024   </w:t>
            </w:r>
          </w:p>
        </w:tc>
      </w:tr>
      <w:tr w:rsidR="00456602" w:rsidRPr="00A43EFF" w:rsidTr="00456602">
        <w:trPr>
          <w:jc w:val="center"/>
        </w:trPr>
        <w:tc>
          <w:tcPr>
            <w:tcW w:w="668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10</w:t>
            </w:r>
          </w:p>
        </w:tc>
        <w:tc>
          <w:tcPr>
            <w:tcW w:w="2021" w:type="dxa"/>
          </w:tcPr>
          <w:p w:rsidR="00456602" w:rsidRPr="002B770A" w:rsidRDefault="00456602" w:rsidP="00456602">
            <w:pPr>
              <w:pStyle w:val="a6"/>
              <w:jc w:val="center"/>
              <w:rPr>
                <w:color w:val="000000"/>
              </w:rPr>
            </w:pPr>
            <w:r w:rsidRPr="002B770A">
              <w:rPr>
                <w:color w:val="000000"/>
              </w:rPr>
              <w:t>Клипс по YASARGIL, титановый, постоянный, мини, изогнутый 3,9 мм</w:t>
            </w:r>
          </w:p>
        </w:tc>
        <w:tc>
          <w:tcPr>
            <w:tcW w:w="8079" w:type="dxa"/>
          </w:tcPr>
          <w:p w:rsidR="00456602" w:rsidRPr="00456602" w:rsidRDefault="00456602" w:rsidP="004566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Клипс по YASARGIL, мини, титановый, постоянный, изогнутый, максимальная ширина открытия 3,5 мм, длина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3,9 мм, сила зажима 110 гр.</w:t>
            </w:r>
          </w:p>
        </w:tc>
        <w:tc>
          <w:tcPr>
            <w:tcW w:w="1129" w:type="dxa"/>
            <w:vAlign w:val="center"/>
          </w:tcPr>
          <w:p w:rsidR="00456602" w:rsidRPr="00456602" w:rsidRDefault="00456602" w:rsidP="00456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7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1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144024   </w:t>
            </w:r>
          </w:p>
        </w:tc>
        <w:tc>
          <w:tcPr>
            <w:tcW w:w="1560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   144024   </w:t>
            </w:r>
          </w:p>
        </w:tc>
      </w:tr>
      <w:tr w:rsidR="00456602" w:rsidRPr="00A43EFF" w:rsidTr="00456602">
        <w:trPr>
          <w:jc w:val="center"/>
        </w:trPr>
        <w:tc>
          <w:tcPr>
            <w:tcW w:w="668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11</w:t>
            </w:r>
          </w:p>
        </w:tc>
        <w:tc>
          <w:tcPr>
            <w:tcW w:w="2021" w:type="dxa"/>
          </w:tcPr>
          <w:p w:rsidR="00456602" w:rsidRPr="002B770A" w:rsidRDefault="00456602" w:rsidP="00456602">
            <w:pPr>
              <w:pStyle w:val="a6"/>
              <w:jc w:val="center"/>
              <w:rPr>
                <w:color w:val="000000"/>
              </w:rPr>
            </w:pPr>
            <w:r w:rsidRPr="002B770A">
              <w:rPr>
                <w:color w:val="000000"/>
              </w:rPr>
              <w:t>Клипс по YASARGIL, титановый, постоянный, мини, изогнутый 6,3 мм</w:t>
            </w:r>
          </w:p>
        </w:tc>
        <w:tc>
          <w:tcPr>
            <w:tcW w:w="8079" w:type="dxa"/>
          </w:tcPr>
          <w:p w:rsidR="00456602" w:rsidRPr="00456602" w:rsidRDefault="00456602" w:rsidP="004566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Клипс по YASARGIL(автор), нейрохирургический, титановый, для постоянной окклюзии, мини, слегка изогнутый, длина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6,3 мм, сила закрытия 110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максимальное открытие 6,0 мм, цветовая кодировка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серебряным цветом, цветовая кодировка пружины фиолетовым цветом. Имеется мостик, предотвращающий соскальзывание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 позволяет избежать эффекта "ножниц"; внутренняя поверхность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атравматическая, выполнена в форме симметрично расположенных пирамидальных вдавлений, что позволяет значительно расширить площадь соприкосновения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увеличить силу смыкания.</w:t>
            </w:r>
          </w:p>
        </w:tc>
        <w:tc>
          <w:tcPr>
            <w:tcW w:w="1129" w:type="dxa"/>
            <w:vAlign w:val="center"/>
          </w:tcPr>
          <w:p w:rsidR="00456602" w:rsidRPr="00456602" w:rsidRDefault="00456602" w:rsidP="00456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7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1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144024   </w:t>
            </w:r>
          </w:p>
        </w:tc>
        <w:tc>
          <w:tcPr>
            <w:tcW w:w="1560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 xml:space="preserve">       144024   </w:t>
            </w:r>
          </w:p>
        </w:tc>
      </w:tr>
      <w:tr w:rsidR="00456602" w:rsidRPr="00A43EFF" w:rsidTr="00456602">
        <w:trPr>
          <w:jc w:val="center"/>
        </w:trPr>
        <w:tc>
          <w:tcPr>
            <w:tcW w:w="668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12</w:t>
            </w:r>
          </w:p>
        </w:tc>
        <w:tc>
          <w:tcPr>
            <w:tcW w:w="2021" w:type="dxa"/>
          </w:tcPr>
          <w:p w:rsidR="00456602" w:rsidRPr="002B770A" w:rsidRDefault="00456602" w:rsidP="00456602">
            <w:pPr>
              <w:pStyle w:val="a6"/>
              <w:jc w:val="center"/>
              <w:rPr>
                <w:color w:val="000000"/>
              </w:rPr>
            </w:pPr>
            <w:r w:rsidRPr="002B770A">
              <w:rPr>
                <w:color w:val="000000"/>
              </w:rPr>
              <w:t>Клипс по YASARGIL, титановый, постоянный, мини, угловой 5 мм</w:t>
            </w:r>
          </w:p>
        </w:tc>
        <w:tc>
          <w:tcPr>
            <w:tcW w:w="8079" w:type="dxa"/>
          </w:tcPr>
          <w:p w:rsidR="00456602" w:rsidRPr="00456602" w:rsidRDefault="00456602" w:rsidP="004566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Клипс по YASARGIL(автор), нейрохирургический, титановый, для постоянной окклюзии, мини, изогнутый, длина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5,0 мм, сила закрытия 110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максимальное открытие 3,5 мм, цветовая кодировка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серебряным цветом, цветовая кодировка пружины фиолетовым цветом. Имеется мостик, предотвращающий соскальзывание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 позволяет избежать эффекта "ножниц"; внутренняя поверхность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атравматическая, выполнена в форме симметрично расположенных пирамидальных вдавлений, что позволяет значительно расширить площадь соприкосновения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увеличить силу смыкания. Возможность проведения МРТ интенсивностью до 3-х Тесла.</w:t>
            </w:r>
          </w:p>
        </w:tc>
        <w:tc>
          <w:tcPr>
            <w:tcW w:w="1129" w:type="dxa"/>
            <w:vAlign w:val="center"/>
          </w:tcPr>
          <w:p w:rsidR="00456602" w:rsidRPr="00456602" w:rsidRDefault="00456602" w:rsidP="00456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7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1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>144024</w:t>
            </w:r>
          </w:p>
        </w:tc>
        <w:tc>
          <w:tcPr>
            <w:tcW w:w="1560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>144024</w:t>
            </w:r>
          </w:p>
        </w:tc>
      </w:tr>
      <w:tr w:rsidR="00456602" w:rsidRPr="00A43EFF" w:rsidTr="00456602">
        <w:trPr>
          <w:jc w:val="center"/>
        </w:trPr>
        <w:tc>
          <w:tcPr>
            <w:tcW w:w="668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13</w:t>
            </w:r>
          </w:p>
        </w:tc>
        <w:tc>
          <w:tcPr>
            <w:tcW w:w="2021" w:type="dxa"/>
          </w:tcPr>
          <w:p w:rsidR="00456602" w:rsidRPr="002B770A" w:rsidRDefault="00456602" w:rsidP="00456602">
            <w:pPr>
              <w:pStyle w:val="a6"/>
              <w:jc w:val="center"/>
              <w:rPr>
                <w:color w:val="000000"/>
              </w:rPr>
            </w:pPr>
            <w:r w:rsidRPr="002B770A">
              <w:rPr>
                <w:color w:val="000000"/>
              </w:rPr>
              <w:t xml:space="preserve">Клипс по YASARGIL, титановый, постоянный, стандартный, </w:t>
            </w:r>
            <w:proofErr w:type="spellStart"/>
            <w:r w:rsidRPr="002B770A">
              <w:rPr>
                <w:color w:val="000000"/>
              </w:rPr>
              <w:t>окончатый</w:t>
            </w:r>
            <w:proofErr w:type="spellEnd"/>
            <w:r w:rsidRPr="002B770A">
              <w:rPr>
                <w:color w:val="000000"/>
              </w:rPr>
              <w:t>, прямой 5 мм 9 мм</w:t>
            </w:r>
          </w:p>
        </w:tc>
        <w:tc>
          <w:tcPr>
            <w:tcW w:w="8079" w:type="dxa"/>
          </w:tcPr>
          <w:p w:rsidR="00456602" w:rsidRPr="00456602" w:rsidRDefault="00456602" w:rsidP="004566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Клипс по YASARGIL, стандартный, титановый, прямой, постоянный,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окончатый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диаметр отверстия 5,0 мм, максимальная ширина открытия 9,1 мм, длина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браншей</w:t>
            </w:r>
            <w:proofErr w:type="spellEnd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9/15,7 мм, сила зажима 150 </w:t>
            </w:r>
            <w:proofErr w:type="spellStart"/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1129" w:type="dxa"/>
            <w:vAlign w:val="center"/>
          </w:tcPr>
          <w:p w:rsidR="00456602" w:rsidRPr="00456602" w:rsidRDefault="00456602" w:rsidP="00456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7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1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>144024</w:t>
            </w:r>
          </w:p>
        </w:tc>
        <w:tc>
          <w:tcPr>
            <w:tcW w:w="1560" w:type="dxa"/>
            <w:vAlign w:val="center"/>
          </w:tcPr>
          <w:p w:rsidR="00456602" w:rsidRPr="00D34836" w:rsidRDefault="00456602" w:rsidP="00D34836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 w:rsidRPr="00D34836">
              <w:rPr>
                <w:sz w:val="22"/>
                <w:szCs w:val="22"/>
                <w:lang w:val="kk-KZ"/>
              </w:rPr>
              <w:t>144024</w:t>
            </w:r>
          </w:p>
        </w:tc>
      </w:tr>
      <w:tr w:rsidR="00456602" w:rsidRPr="00A43EFF" w:rsidTr="00A43EFF">
        <w:trPr>
          <w:jc w:val="center"/>
        </w:trPr>
        <w:tc>
          <w:tcPr>
            <w:tcW w:w="668" w:type="dxa"/>
            <w:vAlign w:val="center"/>
          </w:tcPr>
          <w:p w:rsidR="00456602" w:rsidRPr="00A43EFF" w:rsidRDefault="00456602" w:rsidP="00456602">
            <w:pPr>
              <w:pStyle w:val="a6"/>
              <w:rPr>
                <w:color w:val="000000"/>
                <w:sz w:val="22"/>
                <w:szCs w:val="22"/>
              </w:rPr>
            </w:pPr>
          </w:p>
        </w:tc>
        <w:tc>
          <w:tcPr>
            <w:tcW w:w="2021" w:type="dxa"/>
            <w:vAlign w:val="center"/>
          </w:tcPr>
          <w:p w:rsidR="00456602" w:rsidRPr="00A43EFF" w:rsidRDefault="00456602" w:rsidP="00456602">
            <w:pPr>
              <w:pStyle w:val="a6"/>
              <w:rPr>
                <w:color w:val="000000"/>
                <w:sz w:val="22"/>
                <w:szCs w:val="22"/>
              </w:rPr>
            </w:pPr>
            <w:r w:rsidRPr="00A43EFF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079" w:type="dxa"/>
          </w:tcPr>
          <w:p w:rsidR="00456602" w:rsidRPr="00A43EFF" w:rsidRDefault="00456602" w:rsidP="00456602">
            <w:pPr>
              <w:pStyle w:val="a6"/>
              <w:rPr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456602" w:rsidRPr="00A43EFF" w:rsidRDefault="00D34836" w:rsidP="00456602">
            <w:pPr>
              <w:pStyle w:val="a6"/>
              <w:jc w:val="center"/>
              <w:rPr>
                <w:b/>
                <w:color w:val="000000"/>
                <w:sz w:val="22"/>
                <w:szCs w:val="22"/>
                <w:lang w:val="kk-KZ"/>
              </w:rPr>
            </w:pPr>
            <w:r>
              <w:rPr>
                <w:b/>
                <w:color w:val="000000"/>
                <w:sz w:val="22"/>
                <w:szCs w:val="22"/>
                <w:lang w:val="kk-KZ"/>
              </w:rPr>
              <w:t>2380611</w:t>
            </w:r>
          </w:p>
        </w:tc>
      </w:tr>
    </w:tbl>
    <w:p w:rsidR="0031163A" w:rsidRDefault="002723EC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31163A" w:rsidRPr="00272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3E1D" w:rsidRPr="001A6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31163A" w:rsidRDefault="0031163A" w:rsidP="001A6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>
        <w:rPr>
          <w:color w:val="000000"/>
        </w:rPr>
        <w:t>.</w:t>
      </w:r>
    </w:p>
    <w:p w:rsidR="0031163A" w:rsidRPr="00E753D6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8073FA" w:rsidRPr="008073FA" w:rsidRDefault="008073FA" w:rsidP="005E2E1C">
      <w:pPr>
        <w:ind w:firstLine="400"/>
        <w:jc w:val="both"/>
        <w:rPr>
          <w:lang w:val="kk-KZ"/>
        </w:rPr>
      </w:pPr>
    </w:p>
    <w:p w:rsidR="001A6DDE" w:rsidRPr="00A43EFF" w:rsidRDefault="008073FA" w:rsidP="005E2E1C">
      <w:pPr>
        <w:ind w:firstLine="4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39C0">
        <w:rPr>
          <w:rFonts w:ascii="Times New Roman" w:hAnsi="Times New Roman" w:cs="Times New Roman"/>
          <w:b/>
        </w:rPr>
        <w:t xml:space="preserve">   </w:t>
      </w:r>
      <w:r w:rsidR="00A43EFF">
        <w:rPr>
          <w:rFonts w:ascii="Times New Roman" w:hAnsi="Times New Roman" w:cs="Times New Roman"/>
          <w:b/>
        </w:rPr>
        <w:t xml:space="preserve">                                      </w:t>
      </w:r>
      <w:r w:rsidRPr="004539C0">
        <w:rPr>
          <w:rFonts w:ascii="Times New Roman" w:hAnsi="Times New Roman" w:cs="Times New Roman"/>
          <w:b/>
        </w:rPr>
        <w:t xml:space="preserve">  </w:t>
      </w:r>
      <w:r w:rsidR="00345186" w:rsidRPr="00A43EFF">
        <w:rPr>
          <w:rFonts w:ascii="Times New Roman" w:hAnsi="Times New Roman" w:cs="Times New Roman"/>
          <w:b/>
          <w:sz w:val="24"/>
          <w:szCs w:val="24"/>
        </w:rPr>
        <w:t xml:space="preserve">Директор    </w:t>
      </w:r>
      <w:r w:rsidR="001A6DDE" w:rsidRPr="00A43EF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Pr="00A43EF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</w:t>
      </w:r>
      <w:r w:rsidR="00A43EFF" w:rsidRPr="00A43EF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A43EF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1A6DDE" w:rsidRPr="00A43EFF">
        <w:rPr>
          <w:rFonts w:ascii="Times New Roman" w:hAnsi="Times New Roman" w:cs="Times New Roman"/>
          <w:b/>
          <w:sz w:val="24"/>
          <w:szCs w:val="24"/>
        </w:rPr>
        <w:t>Ахметова Э.А.</w:t>
      </w:r>
    </w:p>
    <w:sectPr w:rsidR="001A6DDE" w:rsidRPr="00A43EFF" w:rsidSect="00A43EFF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E"/>
    <w:rsid w:val="00015B37"/>
    <w:rsid w:val="000263E6"/>
    <w:rsid w:val="00034DFC"/>
    <w:rsid w:val="00086576"/>
    <w:rsid w:val="000A0585"/>
    <w:rsid w:val="000C5D97"/>
    <w:rsid w:val="000D30C8"/>
    <w:rsid w:val="001155BB"/>
    <w:rsid w:val="001204FF"/>
    <w:rsid w:val="0015005D"/>
    <w:rsid w:val="00197E8F"/>
    <w:rsid w:val="001A6DDE"/>
    <w:rsid w:val="001B268A"/>
    <w:rsid w:val="001C6541"/>
    <w:rsid w:val="001E1D4F"/>
    <w:rsid w:val="001F600A"/>
    <w:rsid w:val="001F68F9"/>
    <w:rsid w:val="00201663"/>
    <w:rsid w:val="002427DF"/>
    <w:rsid w:val="002723EC"/>
    <w:rsid w:val="002734C4"/>
    <w:rsid w:val="0027427F"/>
    <w:rsid w:val="002A05BF"/>
    <w:rsid w:val="002A242C"/>
    <w:rsid w:val="00303BB9"/>
    <w:rsid w:val="0031163A"/>
    <w:rsid w:val="0031628F"/>
    <w:rsid w:val="00345186"/>
    <w:rsid w:val="00353531"/>
    <w:rsid w:val="003621F0"/>
    <w:rsid w:val="00397B34"/>
    <w:rsid w:val="00412694"/>
    <w:rsid w:val="004319B1"/>
    <w:rsid w:val="00431EBC"/>
    <w:rsid w:val="00452180"/>
    <w:rsid w:val="004539C0"/>
    <w:rsid w:val="00456602"/>
    <w:rsid w:val="00477371"/>
    <w:rsid w:val="004B7F61"/>
    <w:rsid w:val="004D6C83"/>
    <w:rsid w:val="005117D5"/>
    <w:rsid w:val="0052142E"/>
    <w:rsid w:val="00555121"/>
    <w:rsid w:val="00571730"/>
    <w:rsid w:val="005A1AEC"/>
    <w:rsid w:val="005A3AA6"/>
    <w:rsid w:val="005D6C5D"/>
    <w:rsid w:val="005E2E1C"/>
    <w:rsid w:val="00600106"/>
    <w:rsid w:val="006B7BCB"/>
    <w:rsid w:val="006E712D"/>
    <w:rsid w:val="006E7ABC"/>
    <w:rsid w:val="00732739"/>
    <w:rsid w:val="007600A7"/>
    <w:rsid w:val="007B6855"/>
    <w:rsid w:val="007D2604"/>
    <w:rsid w:val="007E741C"/>
    <w:rsid w:val="007E78A8"/>
    <w:rsid w:val="007F0220"/>
    <w:rsid w:val="007F40D8"/>
    <w:rsid w:val="00804AF0"/>
    <w:rsid w:val="008073FA"/>
    <w:rsid w:val="00857CAC"/>
    <w:rsid w:val="008E6435"/>
    <w:rsid w:val="0095342E"/>
    <w:rsid w:val="00954C83"/>
    <w:rsid w:val="00963BF5"/>
    <w:rsid w:val="00975ED3"/>
    <w:rsid w:val="009B2E2A"/>
    <w:rsid w:val="009D014E"/>
    <w:rsid w:val="009D3629"/>
    <w:rsid w:val="009F7D18"/>
    <w:rsid w:val="00A235E8"/>
    <w:rsid w:val="00A43EFF"/>
    <w:rsid w:val="00A57C54"/>
    <w:rsid w:val="00A603C1"/>
    <w:rsid w:val="00A75F51"/>
    <w:rsid w:val="00A87C63"/>
    <w:rsid w:val="00AA1998"/>
    <w:rsid w:val="00AD74D6"/>
    <w:rsid w:val="00B20F89"/>
    <w:rsid w:val="00B91645"/>
    <w:rsid w:val="00BB4A56"/>
    <w:rsid w:val="00BC5A23"/>
    <w:rsid w:val="00BE35F6"/>
    <w:rsid w:val="00BE57A6"/>
    <w:rsid w:val="00BF727D"/>
    <w:rsid w:val="00C118C1"/>
    <w:rsid w:val="00C120F0"/>
    <w:rsid w:val="00C13033"/>
    <w:rsid w:val="00C66F93"/>
    <w:rsid w:val="00CD2D60"/>
    <w:rsid w:val="00CF2C3E"/>
    <w:rsid w:val="00D04C24"/>
    <w:rsid w:val="00D1165E"/>
    <w:rsid w:val="00D34836"/>
    <w:rsid w:val="00DD20FA"/>
    <w:rsid w:val="00DF41BD"/>
    <w:rsid w:val="00E34A9E"/>
    <w:rsid w:val="00E73CA9"/>
    <w:rsid w:val="00EE78F4"/>
    <w:rsid w:val="00EF1DFE"/>
    <w:rsid w:val="00F04D41"/>
    <w:rsid w:val="00F34733"/>
    <w:rsid w:val="00F66FE0"/>
    <w:rsid w:val="00F8219F"/>
    <w:rsid w:val="00FB3E1D"/>
    <w:rsid w:val="00FC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0E128-2C6D-4D99-8CBB-D2996B7C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szakup_amkb@mail.ru" TargetMode="Externa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5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31</cp:revision>
  <cp:lastPrinted>2021-06-29T09:17:00Z</cp:lastPrinted>
  <dcterms:created xsi:type="dcterms:W3CDTF">2021-01-06T09:01:00Z</dcterms:created>
  <dcterms:modified xsi:type="dcterms:W3CDTF">2021-06-29T09:27:00Z</dcterms:modified>
</cp:coreProperties>
</file>