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A529D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F24F40">
        <w:rPr>
          <w:rFonts w:ascii="Times New Roman" w:hAnsi="Times New Roman" w:cs="Times New Roman"/>
          <w:b/>
          <w:lang w:val="kk-KZ"/>
        </w:rPr>
        <w:t>0</w:t>
      </w:r>
      <w:r w:rsidR="00A529D3">
        <w:rPr>
          <w:rFonts w:ascii="Times New Roman" w:hAnsi="Times New Roman" w:cs="Times New Roman"/>
          <w:b/>
          <w:lang w:val="en-US"/>
        </w:rPr>
        <w:t>8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515B8A" w:rsidRPr="00BE35F6">
              <w:rPr>
                <w:rFonts w:ascii="Times New Roman" w:hAnsi="Times New Roman" w:cs="Times New Roman"/>
              </w:rPr>
              <w:t>Закуп</w:t>
            </w:r>
            <w:r w:rsidR="00515B8A">
              <w:rPr>
                <w:rFonts w:ascii="Times New Roman" w:hAnsi="Times New Roman" w:cs="Times New Roman"/>
                <w:lang w:val="kk-KZ"/>
              </w:rPr>
              <w:t>а</w:t>
            </w:r>
            <w:r w:rsidR="00515B8A" w:rsidRPr="00BE35F6">
              <w:rPr>
                <w:rFonts w:ascii="Times New Roman" w:hAnsi="Times New Roman" w:cs="Times New Roman"/>
              </w:rPr>
              <w:t xml:space="preserve"> </w:t>
            </w:r>
            <w:r w:rsidR="008D6829"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</w:t>
            </w:r>
            <w:r w:rsidR="008D6829" w:rsidRPr="00414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анализатора FINCARE FIA METER PLUSE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:rsidR="006E7ABC" w:rsidRPr="00913755" w:rsidRDefault="000E1931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8637000</w:t>
            </w:r>
            <w:r w:rsidR="008229FE" w:rsidRPr="008229FE">
              <w:rPr>
                <w:rFonts w:ascii="Times New Roman" w:hAnsi="Times New Roman" w:cs="Times New Roman"/>
              </w:rPr>
              <w:t xml:space="preserve"> </w:t>
            </w:r>
            <w:r w:rsidR="004170FF" w:rsidRPr="004170FF">
              <w:rPr>
                <w:rFonts w:ascii="Times New Roman" w:hAnsi="Times New Roman" w:cs="Times New Roman"/>
              </w:rPr>
              <w:t>(</w:t>
            </w:r>
            <w:r w:rsidRPr="000E1931">
              <w:rPr>
                <w:rFonts w:ascii="Times New Roman" w:hAnsi="Times New Roman" w:cs="Times New Roman"/>
              </w:rPr>
              <w:t>восемь миллионов шестьсот тридцать семь тысяч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5646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D6829"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</w:t>
            </w:r>
            <w:r w:rsidR="008D6829" w:rsidRPr="00414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анализатора FINCARE FIA METER PLUSE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515B8A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02CC">
              <w:rPr>
                <w:rFonts w:ascii="Times New Roman" w:hAnsi="Times New Roman" w:cs="Times New Roman"/>
                <w:lang w:val="kk-KZ"/>
              </w:rPr>
              <w:t>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D61736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="00515B8A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:rsidTr="00D61736">
        <w:trPr>
          <w:trHeight w:val="389"/>
        </w:trPr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ED38FF">
        <w:trPr>
          <w:trHeight w:val="351"/>
        </w:trPr>
        <w:tc>
          <w:tcPr>
            <w:tcW w:w="15026" w:type="dxa"/>
            <w:gridSpan w:val="2"/>
          </w:tcPr>
          <w:p w:rsidR="006E7ABC" w:rsidRPr="00913755" w:rsidRDefault="00D61736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  <w:r w:rsidR="00515B8A">
              <w:rPr>
                <w:rFonts w:ascii="Times New Roman" w:hAnsi="Times New Roman" w:cs="Times New Roman"/>
                <w:lang w:val="kk-KZ"/>
              </w:rPr>
              <w:t>1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EC28BE" w:rsidRPr="00F66FE0" w:rsidTr="000C1C83">
        <w:trPr>
          <w:trHeight w:val="1113"/>
          <w:jc w:val="center"/>
        </w:trPr>
        <w:tc>
          <w:tcPr>
            <w:tcW w:w="92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:rsidR="00EC28BE" w:rsidRPr="006B7BCB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:rsidR="00EC28BE" w:rsidRPr="00F66FE0" w:rsidRDefault="000C1C83" w:rsidP="000C1C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:rsidR="00EC28BE" w:rsidRPr="00F66FE0" w:rsidRDefault="000C1C83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1793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0E1931" w:rsidRPr="008D6829" w:rsidTr="006D6A59">
        <w:trPr>
          <w:trHeight w:val="838"/>
          <w:jc w:val="center"/>
        </w:trPr>
        <w:tc>
          <w:tcPr>
            <w:tcW w:w="928" w:type="dxa"/>
            <w:vAlign w:val="center"/>
          </w:tcPr>
          <w:p w:rsidR="000E1931" w:rsidRPr="00572892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 xml:space="preserve">Быстрый количественный тест на тиреотропный гормон 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Быстрый количественный тест на тиреотропный гормон (TSH) для анализатора Определяемые параметры: - тест на тиреотропный гормон (TSH)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2. Храните картридж - тест на тиреотропный гормон (TSH) при температуре 4 — 30 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73 000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584000</w:t>
            </w:r>
          </w:p>
        </w:tc>
      </w:tr>
      <w:tr w:rsidR="000E1931" w:rsidRPr="00572892" w:rsidTr="000E1931">
        <w:trPr>
          <w:trHeight w:val="1550"/>
          <w:jc w:val="center"/>
        </w:trPr>
        <w:tc>
          <w:tcPr>
            <w:tcW w:w="92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Быстрый количественный тест на  трийодтиронин Т3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Определяемые параметры: - Быстрый количественный тест на трийодтиронин (Т3)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</w: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2. Храните картридж - Быстрый количественный тест на трийодтиронин (Т3) при температуре 4 — 30 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63 000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504000</w:t>
            </w:r>
          </w:p>
        </w:tc>
      </w:tr>
      <w:tr w:rsidR="000E1931" w:rsidRPr="00572892" w:rsidTr="00F13DD5">
        <w:trPr>
          <w:trHeight w:val="838"/>
          <w:jc w:val="center"/>
        </w:trPr>
        <w:tc>
          <w:tcPr>
            <w:tcW w:w="928" w:type="dxa"/>
            <w:vAlign w:val="center"/>
          </w:tcPr>
          <w:p w:rsidR="000E1931" w:rsidRPr="00515B8A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Быстрый количественный тест на  тироксинТ4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- Быстрый количественный тест на тироксин (T4)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Определяемые параметры: - Быстрый количественный тест на тироксин (T4)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2. Храните T4 - Быстрый количественный тест на тироксин (T4) при температуре 4-30C,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63 000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504000</w:t>
            </w:r>
          </w:p>
        </w:tc>
      </w:tr>
      <w:tr w:rsidR="000E1931" w:rsidRPr="00572892" w:rsidTr="00F13DD5">
        <w:trPr>
          <w:trHeight w:val="838"/>
          <w:jc w:val="center"/>
        </w:trPr>
        <w:tc>
          <w:tcPr>
            <w:tcW w:w="928" w:type="dxa"/>
            <w:vAlign w:val="center"/>
          </w:tcPr>
          <w:p w:rsidR="000E1931" w:rsidRPr="00515B8A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Тест быстрый количественный тест кордиологии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 xml:space="preserve">- Быстрый количественный тест на cTnI для портативного флуоресцентного анализатора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Определяемые параметры: 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</w: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2. Храните картридж Быстрый количественный тест на cTnI при температуре 4-30C,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72 500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3262500</w:t>
            </w:r>
          </w:p>
        </w:tc>
      </w:tr>
      <w:tr w:rsidR="000E1931" w:rsidRPr="00572892" w:rsidTr="00F13DD5">
        <w:trPr>
          <w:trHeight w:val="838"/>
          <w:jc w:val="center"/>
        </w:trPr>
        <w:tc>
          <w:tcPr>
            <w:tcW w:w="928" w:type="dxa"/>
            <w:vAlign w:val="center"/>
          </w:tcPr>
          <w:p w:rsidR="000E1931" w:rsidRPr="00515B8A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Быстрый  количественный тест на прокальцетанин.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 xml:space="preserve">- Test - Быстрый количественный тест на прокальцитонин (PCT) для анализатора Finecare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Определяемые параметры: - тест на прокальцитонин (PCT)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2. Храните картридж - тест на прокальцитонин (PCT) при температуре 4 — 30 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66 500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2992500</w:t>
            </w:r>
          </w:p>
        </w:tc>
      </w:tr>
      <w:tr w:rsidR="000E1931" w:rsidRPr="00572892" w:rsidTr="00F13DD5">
        <w:trPr>
          <w:trHeight w:val="838"/>
          <w:jc w:val="center"/>
        </w:trPr>
        <w:tc>
          <w:tcPr>
            <w:tcW w:w="928" w:type="dxa"/>
            <w:vAlign w:val="center"/>
          </w:tcPr>
          <w:p w:rsidR="000E1931" w:rsidRPr="00515B8A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 xml:space="preserve"> Быстрый количественный тест на </w:t>
            </w:r>
            <w:r w:rsidRPr="008D6829">
              <w:rPr>
                <w:rFonts w:ascii="Times New Roman" w:hAnsi="Times New Roman" w:cs="Times New Roman"/>
                <w:color w:val="000000"/>
                <w:lang w:val="en-US"/>
              </w:rPr>
              <w:t>NT</w:t>
            </w:r>
            <w:r w:rsidRPr="008D6829">
              <w:rPr>
                <w:rFonts w:ascii="Times New Roman" w:hAnsi="Times New Roman" w:cs="Times New Roman"/>
                <w:color w:val="000000"/>
              </w:rPr>
              <w:t>-</w:t>
            </w:r>
            <w:r w:rsidRPr="008D6829">
              <w:rPr>
                <w:rFonts w:ascii="Times New Roman" w:hAnsi="Times New Roman" w:cs="Times New Roman"/>
                <w:color w:val="000000"/>
                <w:lang w:val="en-US"/>
              </w:rPr>
              <w:t>proBNP</w:t>
            </w:r>
            <w:r w:rsidRPr="008D6829"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Pr="008D682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D6829">
              <w:rPr>
                <w:rFonts w:ascii="Times New Roman" w:hAnsi="Times New Roman" w:cs="Times New Roman"/>
                <w:color w:val="000000"/>
              </w:rPr>
              <w:t xml:space="preserve">-терминальный пропептид натрийуретического гормона, для портативного флуоресцентного анализатора 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spacing w:after="280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 xml:space="preserve">Быстрый количественный тест на NT-proBNP - n-терминальный пропептид натрийуретического гормона, для портативного флуоресцентного анализатора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Определяемые параметры: NT-proBNP - n-терминальный пропептид натрийуретического гормона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</w: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2. Храните картридж Быстрый количественный тест на NT-proBNP при температуре 4-30C,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79 000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790000</w:t>
            </w:r>
          </w:p>
        </w:tc>
      </w:tr>
      <w:tr w:rsidR="000E1931" w:rsidRPr="00572892" w:rsidTr="00F13DD5">
        <w:trPr>
          <w:trHeight w:val="838"/>
          <w:jc w:val="center"/>
        </w:trPr>
        <w:tc>
          <w:tcPr>
            <w:tcW w:w="928" w:type="dxa"/>
            <w:vAlign w:val="center"/>
          </w:tcPr>
          <w:p w:rsidR="000E1931" w:rsidRPr="00515B8A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 xml:space="preserve">Быстрый количественный тест на тиреотропный гормон 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 xml:space="preserve"> Быстрый количественный тест на тиреотропный гормон (TSH) Определяемые параметры: TSH - тест на тиреотропный гормон (TSH)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2. Храните картридж - тест на тиреотропный гормон (TSH) при температуре 4 — 30 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73 000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584000</w:t>
            </w:r>
          </w:p>
        </w:tc>
      </w:tr>
      <w:tr w:rsidR="000E1931" w:rsidRPr="00572892" w:rsidTr="00F13DD5">
        <w:trPr>
          <w:trHeight w:val="838"/>
          <w:jc w:val="center"/>
        </w:trPr>
        <w:tc>
          <w:tcPr>
            <w:tcW w:w="928" w:type="dxa"/>
            <w:vAlign w:val="center"/>
          </w:tcPr>
          <w:p w:rsidR="000E1931" w:rsidRPr="00515B8A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98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Быстрый количественный тест на  трийодтиронин Т3</w:t>
            </w:r>
          </w:p>
        </w:tc>
        <w:tc>
          <w:tcPr>
            <w:tcW w:w="4819" w:type="dxa"/>
          </w:tcPr>
          <w:p w:rsidR="000E1931" w:rsidRPr="008D6829" w:rsidRDefault="000E1931" w:rsidP="000E1931">
            <w:pPr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t>Определяемые параметры: - Быстрый количественный тест на трийодтиронин (Т3)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Режим тестирование: Стандартный тест и </w:t>
            </w: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быстрый тест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 xml:space="preserve">2. Храните картридж </w:t>
            </w:r>
            <w:bookmarkStart w:id="0" w:name="_GoBack"/>
            <w:bookmarkEnd w:id="0"/>
            <w:r w:rsidRPr="008D6829">
              <w:rPr>
                <w:rFonts w:ascii="Times New Roman" w:hAnsi="Times New Roman" w:cs="Times New Roman"/>
                <w:color w:val="000000"/>
              </w:rPr>
              <w:t>- Быстрый количественный тест на трийодтиронин (Т3) при температуре 4 — 30 C, срок годности составляет до 24 месяцев.</w:t>
            </w:r>
            <w:r w:rsidRPr="008D6829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:rsidR="000E1931" w:rsidRPr="008D6829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829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63 000</w:t>
            </w:r>
          </w:p>
        </w:tc>
        <w:tc>
          <w:tcPr>
            <w:tcW w:w="1793" w:type="dxa"/>
            <w:vAlign w:val="center"/>
          </w:tcPr>
          <w:p w:rsidR="000E1931" w:rsidRPr="000E1931" w:rsidRDefault="000E1931" w:rsidP="000E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1931">
              <w:rPr>
                <w:rFonts w:ascii="Times New Roman" w:hAnsi="Times New Roman" w:cs="Times New Roman"/>
                <w:color w:val="000000"/>
              </w:rPr>
              <w:t>504000</w:t>
            </w:r>
          </w:p>
        </w:tc>
      </w:tr>
      <w:tr w:rsidR="00D11182" w:rsidRPr="007F791E" w:rsidTr="000C1C83">
        <w:trPr>
          <w:trHeight w:val="408"/>
          <w:jc w:val="center"/>
        </w:trPr>
        <w:tc>
          <w:tcPr>
            <w:tcW w:w="928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:rsidR="00D11182" w:rsidRPr="0025126F" w:rsidRDefault="00D11182" w:rsidP="00D1118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126F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:rsidR="00D11182" w:rsidRPr="00E54437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D11182" w:rsidRPr="007F791E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:rsidR="00D11182" w:rsidRPr="000E1931" w:rsidRDefault="000E1931" w:rsidP="00D1118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0E1931">
              <w:rPr>
                <w:rFonts w:ascii="Times New Roman" w:hAnsi="Times New Roman" w:cs="Times New Roman"/>
                <w:b/>
                <w:color w:val="000000"/>
              </w:rPr>
              <w:t>8637000</w:t>
            </w: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6DDE" w:rsidRPr="00913755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Кузикеева М.А.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1931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D6829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235E8"/>
    <w:rsid w:val="00A26678"/>
    <w:rsid w:val="00A37EE2"/>
    <w:rsid w:val="00A529D3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96</cp:revision>
  <cp:lastPrinted>2023-01-23T09:03:00Z</cp:lastPrinted>
  <dcterms:created xsi:type="dcterms:W3CDTF">2022-02-09T08:06:00Z</dcterms:created>
  <dcterms:modified xsi:type="dcterms:W3CDTF">2023-01-23T09:05:00Z</dcterms:modified>
</cp:coreProperties>
</file>