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center" w:tblpY="1"/>
        <w:tblOverlap w:val="never"/>
        <w:tblW w:w="932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709"/>
        <w:gridCol w:w="1559"/>
        <w:gridCol w:w="1417"/>
        <w:gridCol w:w="1278"/>
      </w:tblGrid>
      <w:tr w:rsidR="001D0276" w:rsidRPr="00136C82" w:rsidTr="004044EF">
        <w:tc>
          <w:tcPr>
            <w:tcW w:w="534" w:type="dxa"/>
            <w:vAlign w:val="center"/>
          </w:tcPr>
          <w:p w:rsidR="001D0276" w:rsidRPr="00136C82" w:rsidRDefault="001D0276" w:rsidP="004044EF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136C82">
              <w:rPr>
                <w:rFonts w:ascii="Times New Roman" w:eastAsia="Times New Roman" w:hAnsi="Times New Roman" w:cs="Times New Roman"/>
                <w:b/>
                <w:lang w:eastAsia="x-none"/>
              </w:rPr>
              <w:t>№</w:t>
            </w:r>
          </w:p>
        </w:tc>
        <w:tc>
          <w:tcPr>
            <w:tcW w:w="3118" w:type="dxa"/>
            <w:vAlign w:val="center"/>
          </w:tcPr>
          <w:p w:rsidR="001D0276" w:rsidRPr="00136C82" w:rsidRDefault="001D0276" w:rsidP="004044EF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136C82">
              <w:rPr>
                <w:rFonts w:ascii="Times New Roman" w:eastAsia="Times New Roman" w:hAnsi="Times New Roman" w:cs="Times New Roman"/>
                <w:b/>
                <w:lang w:eastAsia="x-none"/>
              </w:rPr>
              <w:t>Наименование изделий медицинского назначения</w:t>
            </w:r>
          </w:p>
        </w:tc>
        <w:tc>
          <w:tcPr>
            <w:tcW w:w="709" w:type="dxa"/>
            <w:vAlign w:val="center"/>
          </w:tcPr>
          <w:p w:rsidR="001D0276" w:rsidRPr="00136C82" w:rsidRDefault="001D0276" w:rsidP="004044EF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136C82">
              <w:rPr>
                <w:rFonts w:ascii="Times New Roman" w:eastAsia="Times New Roman" w:hAnsi="Times New Roman" w:cs="Times New Roman"/>
                <w:b/>
                <w:lang w:eastAsia="x-none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1D0276" w:rsidRPr="00136C82" w:rsidRDefault="001D0276" w:rsidP="004044EF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136C82">
              <w:rPr>
                <w:rFonts w:ascii="Times New Roman" w:eastAsia="Times New Roman" w:hAnsi="Times New Roman" w:cs="Times New Roman"/>
                <w:b/>
                <w:lang w:eastAsia="x-none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1D0276" w:rsidRPr="00136C82" w:rsidRDefault="001D0276" w:rsidP="004044EF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136C82">
              <w:rPr>
                <w:rFonts w:ascii="Times New Roman" w:eastAsia="Times New Roman" w:hAnsi="Times New Roman" w:cs="Times New Roman"/>
                <w:b/>
                <w:lang w:eastAsia="x-none"/>
              </w:rPr>
              <w:t>Выделенная сумма в тенге</w:t>
            </w:r>
          </w:p>
        </w:tc>
        <w:tc>
          <w:tcPr>
            <w:tcW w:w="1417" w:type="dxa"/>
            <w:vAlign w:val="center"/>
          </w:tcPr>
          <w:p w:rsidR="001D0276" w:rsidRPr="00136C82" w:rsidRDefault="001D0276" w:rsidP="004044EF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136C82">
              <w:rPr>
                <w:rFonts w:ascii="Times New Roman" w:eastAsia="Times New Roman" w:hAnsi="Times New Roman" w:cs="Times New Roman"/>
                <w:b/>
                <w:lang w:eastAsia="x-none"/>
              </w:rPr>
              <w:t>Место поставки</w:t>
            </w:r>
          </w:p>
        </w:tc>
        <w:tc>
          <w:tcPr>
            <w:tcW w:w="1278" w:type="dxa"/>
            <w:vAlign w:val="center"/>
          </w:tcPr>
          <w:p w:rsidR="001D0276" w:rsidRPr="00136C82" w:rsidRDefault="001D0276" w:rsidP="004044EF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136C82">
              <w:rPr>
                <w:rFonts w:ascii="Times New Roman" w:eastAsia="Times New Roman" w:hAnsi="Times New Roman" w:cs="Times New Roman"/>
                <w:b/>
                <w:lang w:eastAsia="x-none"/>
              </w:rPr>
              <w:t>Срок и условия поставки</w:t>
            </w:r>
          </w:p>
        </w:tc>
      </w:tr>
      <w:tr w:rsidR="001D0276" w:rsidRPr="00136C82" w:rsidTr="004044EF">
        <w:trPr>
          <w:trHeight w:val="640"/>
        </w:trPr>
        <w:tc>
          <w:tcPr>
            <w:tcW w:w="534" w:type="dxa"/>
            <w:vAlign w:val="center"/>
          </w:tcPr>
          <w:p w:rsidR="001D0276" w:rsidRPr="00136C82" w:rsidRDefault="001D0276" w:rsidP="004044EF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136C82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3118" w:type="dxa"/>
            <w:vAlign w:val="center"/>
          </w:tcPr>
          <w:p w:rsidR="001D0276" w:rsidRPr="00143F06" w:rsidRDefault="001D0276" w:rsidP="004044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B5B8F">
              <w:rPr>
                <w:rFonts w:ascii="Times New Roman" w:hAnsi="Times New Roman"/>
              </w:rPr>
              <w:t xml:space="preserve">абор двух просветного катетера для катетеризации верхней полой вены по методу </w:t>
            </w:r>
            <w:proofErr w:type="spellStart"/>
            <w:r w:rsidRPr="008B5B8F">
              <w:rPr>
                <w:rFonts w:ascii="Times New Roman" w:hAnsi="Times New Roman"/>
              </w:rPr>
              <w:t>Сельдингера</w:t>
            </w:r>
            <w:proofErr w:type="spellEnd"/>
            <w:r w:rsidRPr="008B5B8F">
              <w:rPr>
                <w:rFonts w:ascii="Times New Roman" w:hAnsi="Times New Roman"/>
              </w:rPr>
              <w:t xml:space="preserve"> в комплекте</w:t>
            </w:r>
          </w:p>
        </w:tc>
        <w:tc>
          <w:tcPr>
            <w:tcW w:w="709" w:type="dxa"/>
            <w:vAlign w:val="center"/>
          </w:tcPr>
          <w:p w:rsidR="001D0276" w:rsidRPr="000B05DB" w:rsidRDefault="001D0276" w:rsidP="004044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1D0276" w:rsidRPr="000B05DB" w:rsidRDefault="001D0276" w:rsidP="004044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</w:t>
            </w:r>
          </w:p>
        </w:tc>
        <w:tc>
          <w:tcPr>
            <w:tcW w:w="1559" w:type="dxa"/>
            <w:vAlign w:val="center"/>
          </w:tcPr>
          <w:p w:rsidR="001D0276" w:rsidRPr="007D1480" w:rsidRDefault="001D0276" w:rsidP="00404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480">
              <w:rPr>
                <w:rFonts w:ascii="Times New Roman" w:hAnsi="Times New Roman" w:cs="Times New Roman"/>
                <w:color w:val="000000"/>
              </w:rPr>
              <w:t>4 523 750</w:t>
            </w:r>
          </w:p>
        </w:tc>
        <w:tc>
          <w:tcPr>
            <w:tcW w:w="1417" w:type="dxa"/>
            <w:vMerge w:val="restart"/>
          </w:tcPr>
          <w:p w:rsidR="001D0276" w:rsidRPr="00136C82" w:rsidRDefault="001D0276" w:rsidP="004044EF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136C82">
              <w:rPr>
                <w:rFonts w:ascii="Times New Roman" w:eastAsia="Times New Roman" w:hAnsi="Times New Roman" w:cs="Times New Roman"/>
                <w:lang w:eastAsia="x-none"/>
              </w:rPr>
              <w:t>г. Алматы, ул. Демченко 83</w:t>
            </w:r>
            <w:proofErr w:type="gramStart"/>
            <w:r w:rsidRPr="00136C82">
              <w:rPr>
                <w:rFonts w:ascii="Times New Roman" w:eastAsia="Times New Roman" w:hAnsi="Times New Roman" w:cs="Times New Roman"/>
                <w:lang w:eastAsia="x-none"/>
              </w:rPr>
              <w:t xml:space="preserve"> Б</w:t>
            </w:r>
            <w:proofErr w:type="gramEnd"/>
          </w:p>
        </w:tc>
        <w:tc>
          <w:tcPr>
            <w:tcW w:w="1278" w:type="dxa"/>
            <w:vMerge w:val="restart"/>
          </w:tcPr>
          <w:p w:rsidR="001D0276" w:rsidRPr="00136C82" w:rsidRDefault="001D0276" w:rsidP="004044EF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136C82">
              <w:rPr>
                <w:rFonts w:ascii="Times New Roman" w:eastAsia="Times New Roman" w:hAnsi="Times New Roman" w:cs="Times New Roman"/>
                <w:lang w:eastAsia="x-none"/>
              </w:rPr>
              <w:t>В</w:t>
            </w:r>
            <w:proofErr w:type="gramEnd"/>
            <w:r w:rsidRPr="00136C82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proofErr w:type="gramStart"/>
            <w:r w:rsidRPr="00136C82">
              <w:rPr>
                <w:rFonts w:ascii="Times New Roman" w:eastAsia="Times New Roman" w:hAnsi="Times New Roman" w:cs="Times New Roman"/>
                <w:lang w:eastAsia="x-none"/>
              </w:rPr>
              <w:t>течений</w:t>
            </w:r>
            <w:proofErr w:type="gramEnd"/>
            <w:r w:rsidRPr="00136C82">
              <w:rPr>
                <w:rFonts w:ascii="Times New Roman" w:eastAsia="Times New Roman" w:hAnsi="Times New Roman" w:cs="Times New Roman"/>
                <w:lang w:eastAsia="x-none"/>
              </w:rPr>
              <w:t xml:space="preserve"> 5 календарных дней со дня устной заявки заказчика до 31.12.2017 г.</w:t>
            </w:r>
          </w:p>
        </w:tc>
      </w:tr>
      <w:tr w:rsidR="001D0276" w:rsidRPr="00136C82" w:rsidTr="004044EF">
        <w:trPr>
          <w:trHeight w:val="988"/>
        </w:trPr>
        <w:tc>
          <w:tcPr>
            <w:tcW w:w="534" w:type="dxa"/>
            <w:vAlign w:val="center"/>
          </w:tcPr>
          <w:p w:rsidR="001D0276" w:rsidRPr="00136C82" w:rsidRDefault="001D0276" w:rsidP="004044EF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3118" w:type="dxa"/>
            <w:vAlign w:val="center"/>
          </w:tcPr>
          <w:p w:rsidR="001D0276" w:rsidRPr="00143F06" w:rsidRDefault="001D0276" w:rsidP="004044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x-none"/>
              </w:rPr>
              <w:t xml:space="preserve">Фистульная игла артериальная 16 </w:t>
            </w:r>
            <w:r>
              <w:rPr>
                <w:rFonts w:ascii="Times New Roman" w:hAnsi="Times New Roman"/>
                <w:lang w:val="en-US" w:eastAsia="x-none"/>
              </w:rPr>
              <w:t>G</w:t>
            </w:r>
            <w:r>
              <w:rPr>
                <w:rFonts w:ascii="Times New Roman" w:hAnsi="Times New Roman"/>
                <w:lang w:eastAsia="x-none"/>
              </w:rPr>
              <w:t>, фистульная игла венозная 16</w:t>
            </w:r>
            <w:r>
              <w:rPr>
                <w:rFonts w:ascii="Times New Roman" w:hAnsi="Times New Roman"/>
                <w:lang w:val="en-US" w:eastAsia="x-none"/>
              </w:rPr>
              <w:t>G</w:t>
            </w:r>
          </w:p>
        </w:tc>
        <w:tc>
          <w:tcPr>
            <w:tcW w:w="709" w:type="dxa"/>
            <w:vAlign w:val="center"/>
          </w:tcPr>
          <w:p w:rsidR="001D0276" w:rsidRPr="000B05DB" w:rsidRDefault="001D0276" w:rsidP="004044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</w:t>
            </w:r>
          </w:p>
        </w:tc>
        <w:tc>
          <w:tcPr>
            <w:tcW w:w="709" w:type="dxa"/>
            <w:vAlign w:val="center"/>
          </w:tcPr>
          <w:p w:rsidR="001D0276" w:rsidRPr="000B05DB" w:rsidRDefault="001D0276" w:rsidP="004044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1559" w:type="dxa"/>
            <w:vAlign w:val="center"/>
          </w:tcPr>
          <w:p w:rsidR="001D0276" w:rsidRPr="007D1480" w:rsidRDefault="001D0276" w:rsidP="00404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480">
              <w:rPr>
                <w:rFonts w:ascii="Times New Roman" w:hAnsi="Times New Roman" w:cs="Times New Roman"/>
                <w:color w:val="000000"/>
              </w:rPr>
              <w:t>2 940 000</w:t>
            </w:r>
          </w:p>
        </w:tc>
        <w:tc>
          <w:tcPr>
            <w:tcW w:w="1417" w:type="dxa"/>
            <w:vMerge/>
          </w:tcPr>
          <w:p w:rsidR="001D0276" w:rsidRPr="00136C82" w:rsidRDefault="001D0276" w:rsidP="004044EF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1D0276" w:rsidRPr="00136C82" w:rsidRDefault="001D0276" w:rsidP="004044EF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1D0276" w:rsidRPr="00136C82" w:rsidTr="004044EF">
        <w:tc>
          <w:tcPr>
            <w:tcW w:w="534" w:type="dxa"/>
            <w:vAlign w:val="center"/>
          </w:tcPr>
          <w:p w:rsidR="001D0276" w:rsidRPr="00136C82" w:rsidRDefault="001D0276" w:rsidP="004044EF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</w:p>
        </w:tc>
        <w:tc>
          <w:tcPr>
            <w:tcW w:w="3118" w:type="dxa"/>
            <w:vAlign w:val="center"/>
          </w:tcPr>
          <w:p w:rsidR="001D0276" w:rsidRPr="007D1480" w:rsidRDefault="001D0276" w:rsidP="004044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Концентрированный кислотный раствор </w:t>
            </w:r>
            <w:r>
              <w:rPr>
                <w:rFonts w:ascii="Times New Roman" w:hAnsi="Times New Roman"/>
                <w:lang w:val="en-US"/>
              </w:rPr>
              <w:t>BF</w:t>
            </w:r>
            <w:r w:rsidRPr="007D148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7D1480"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кан</w:t>
            </w:r>
            <w:proofErr w:type="spellEnd"/>
            <w:r>
              <w:rPr>
                <w:rFonts w:ascii="Times New Roman" w:hAnsi="Times New Roman"/>
              </w:rPr>
              <w:t>. 5 л.</w:t>
            </w:r>
            <w:r w:rsidRPr="007D1480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vAlign w:val="center"/>
          </w:tcPr>
          <w:p w:rsidR="001D0276" w:rsidRPr="000B05DB" w:rsidRDefault="001D0276" w:rsidP="004044E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1D0276" w:rsidRPr="000B05DB" w:rsidRDefault="001D0276" w:rsidP="004044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559" w:type="dxa"/>
            <w:vAlign w:val="center"/>
          </w:tcPr>
          <w:p w:rsidR="001D0276" w:rsidRPr="007D1480" w:rsidRDefault="001D0276" w:rsidP="00404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480">
              <w:rPr>
                <w:rFonts w:ascii="Times New Roman" w:hAnsi="Times New Roman" w:cs="Times New Roman"/>
                <w:color w:val="000000"/>
              </w:rPr>
              <w:t>1 850 000</w:t>
            </w:r>
          </w:p>
        </w:tc>
        <w:tc>
          <w:tcPr>
            <w:tcW w:w="1417" w:type="dxa"/>
            <w:vMerge/>
          </w:tcPr>
          <w:p w:rsidR="001D0276" w:rsidRPr="00136C82" w:rsidRDefault="001D0276" w:rsidP="004044EF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1D0276" w:rsidRPr="00136C82" w:rsidRDefault="001D0276" w:rsidP="004044EF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</w:tbl>
    <w:p w:rsidR="006C732E" w:rsidRDefault="006C732E">
      <w:bookmarkStart w:id="0" w:name="_GoBack"/>
      <w:bookmarkEnd w:id="0"/>
    </w:p>
    <w:sectPr w:rsidR="006C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E3"/>
    <w:rsid w:val="001D0276"/>
    <w:rsid w:val="00387BE3"/>
    <w:rsid w:val="006C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2017-01-18T10:36:00Z</dcterms:created>
  <dcterms:modified xsi:type="dcterms:W3CDTF">2017-01-18T10:36:00Z</dcterms:modified>
</cp:coreProperties>
</file>