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AB" w:rsidRPr="004C3539" w:rsidRDefault="00A60EAB" w:rsidP="00A60EAB">
      <w:pPr>
        <w:jc w:val="right"/>
        <w:rPr>
          <w:b/>
          <w:bCs/>
          <w:kern w:val="32"/>
          <w:sz w:val="24"/>
          <w:szCs w:val="24"/>
        </w:rPr>
      </w:pPr>
      <w:r w:rsidRPr="004C3539">
        <w:rPr>
          <w:b/>
          <w:bCs/>
          <w:kern w:val="32"/>
          <w:sz w:val="24"/>
          <w:szCs w:val="24"/>
        </w:rPr>
        <w:t xml:space="preserve">Утверждаю </w:t>
      </w:r>
    </w:p>
    <w:p w:rsidR="00A60EAB" w:rsidRPr="004C3539" w:rsidRDefault="00A60EAB" w:rsidP="00A60EAB">
      <w:pPr>
        <w:ind w:firstLine="567"/>
        <w:jc w:val="right"/>
        <w:rPr>
          <w:b/>
          <w:bCs/>
          <w:kern w:val="32"/>
          <w:sz w:val="24"/>
          <w:szCs w:val="24"/>
        </w:rPr>
      </w:pPr>
      <w:r w:rsidRPr="004C3539">
        <w:rPr>
          <w:b/>
          <w:bCs/>
          <w:kern w:val="32"/>
          <w:sz w:val="24"/>
          <w:szCs w:val="24"/>
        </w:rPr>
        <w:t>Директор ГКП на ПХВ «АМКБ»</w:t>
      </w:r>
    </w:p>
    <w:p w:rsidR="00A60EAB" w:rsidRDefault="00A60EAB" w:rsidP="00A60EAB">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A60EAB" w:rsidRPr="00A73374" w:rsidRDefault="00A60EAB" w:rsidP="00A60EAB">
      <w:pPr>
        <w:ind w:firstLine="567"/>
        <w:jc w:val="right"/>
        <w:rPr>
          <w:b/>
          <w:bCs/>
          <w:kern w:val="32"/>
          <w:sz w:val="24"/>
          <w:szCs w:val="24"/>
        </w:rPr>
      </w:pPr>
      <w:r w:rsidRPr="00A8201D">
        <w:rPr>
          <w:b/>
          <w:bCs/>
          <w:kern w:val="32"/>
          <w:sz w:val="24"/>
          <w:szCs w:val="24"/>
        </w:rPr>
        <w:t>№</w:t>
      </w:r>
      <w:r w:rsidR="000A5C4E">
        <w:rPr>
          <w:b/>
          <w:bCs/>
          <w:kern w:val="32"/>
          <w:sz w:val="24"/>
          <w:szCs w:val="24"/>
        </w:rPr>
        <w:t xml:space="preserve"> </w:t>
      </w:r>
      <w:bookmarkStart w:id="0" w:name="_GoBack"/>
      <w:bookmarkEnd w:id="0"/>
      <w:r w:rsidR="000A5C4E">
        <w:rPr>
          <w:b/>
          <w:bCs/>
          <w:kern w:val="32"/>
          <w:sz w:val="24"/>
          <w:szCs w:val="24"/>
        </w:rPr>
        <w:t xml:space="preserve">- 90 </w:t>
      </w:r>
      <w:r>
        <w:rPr>
          <w:b/>
          <w:bCs/>
          <w:kern w:val="32"/>
          <w:sz w:val="24"/>
          <w:szCs w:val="24"/>
        </w:rPr>
        <w:t>п</w:t>
      </w:r>
      <w:r w:rsidRPr="00A8201D">
        <w:rPr>
          <w:b/>
          <w:bCs/>
          <w:kern w:val="32"/>
          <w:sz w:val="24"/>
          <w:szCs w:val="24"/>
        </w:rPr>
        <w:t xml:space="preserve"> от «</w:t>
      </w:r>
      <w:r w:rsidR="000A5C4E">
        <w:rPr>
          <w:b/>
          <w:bCs/>
          <w:kern w:val="32"/>
          <w:sz w:val="24"/>
          <w:szCs w:val="24"/>
        </w:rPr>
        <w:t>24</w:t>
      </w:r>
      <w:r w:rsidRPr="00A8201D">
        <w:rPr>
          <w:b/>
          <w:bCs/>
          <w:kern w:val="32"/>
          <w:sz w:val="24"/>
          <w:szCs w:val="24"/>
        </w:rPr>
        <w:t xml:space="preserve">» </w:t>
      </w:r>
      <w:r w:rsidR="000A5C4E">
        <w:rPr>
          <w:b/>
          <w:bCs/>
          <w:kern w:val="32"/>
          <w:sz w:val="24"/>
          <w:szCs w:val="24"/>
          <w:lang w:val="kk-KZ"/>
        </w:rPr>
        <w:t>июня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A60EAB" w:rsidRDefault="00A60EAB" w:rsidP="00A60EAB">
      <w:pPr>
        <w:ind w:firstLine="567"/>
        <w:rPr>
          <w:b/>
          <w:sz w:val="24"/>
          <w:szCs w:val="24"/>
        </w:rPr>
      </w:pPr>
    </w:p>
    <w:p w:rsidR="00A60EAB" w:rsidRDefault="00A60EAB" w:rsidP="00A60EAB">
      <w:pPr>
        <w:ind w:firstLine="567"/>
        <w:rPr>
          <w:b/>
          <w:sz w:val="24"/>
          <w:szCs w:val="24"/>
        </w:rPr>
      </w:pPr>
    </w:p>
    <w:p w:rsidR="00A60EAB" w:rsidRPr="00E06CA3" w:rsidRDefault="00A60EAB" w:rsidP="00A60EAB">
      <w:pPr>
        <w:ind w:firstLine="567"/>
        <w:rPr>
          <w:b/>
          <w:sz w:val="24"/>
          <w:szCs w:val="24"/>
        </w:rPr>
      </w:pPr>
    </w:p>
    <w:p w:rsidR="00A60EAB" w:rsidRPr="00C404E5" w:rsidRDefault="00A60EAB" w:rsidP="00A60EAB">
      <w:pPr>
        <w:ind w:firstLine="567"/>
        <w:jc w:val="center"/>
        <w:rPr>
          <w:b/>
          <w:sz w:val="24"/>
          <w:szCs w:val="24"/>
        </w:rPr>
      </w:pPr>
      <w:r w:rsidRPr="00C404E5">
        <w:rPr>
          <w:b/>
          <w:sz w:val="24"/>
          <w:szCs w:val="24"/>
        </w:rPr>
        <w:t>ТЕНДЕРНАЯ ДОКУМЕНТАЦИЯ</w:t>
      </w:r>
    </w:p>
    <w:p w:rsidR="00A60EAB" w:rsidRPr="00C404E5" w:rsidRDefault="00A60EAB" w:rsidP="00A60EAB">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A60EAB" w:rsidRPr="00C404E5" w:rsidRDefault="00A60EAB" w:rsidP="00A60EAB">
      <w:pPr>
        <w:rPr>
          <w:b/>
          <w:sz w:val="24"/>
          <w:szCs w:val="24"/>
        </w:rPr>
      </w:pPr>
    </w:p>
    <w:p w:rsidR="00A60EAB" w:rsidRPr="00C404E5" w:rsidRDefault="00A60EAB" w:rsidP="00A60EAB">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предоставляемая организатором тендера –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A60EAB" w:rsidRPr="00C404E5" w:rsidRDefault="00A60EAB" w:rsidP="00A60EAB">
      <w:pPr>
        <w:ind w:firstLine="567"/>
        <w:jc w:val="both"/>
        <w:rPr>
          <w:sz w:val="24"/>
          <w:szCs w:val="24"/>
          <w:lang w:val="kk-KZ"/>
        </w:rPr>
      </w:pPr>
    </w:p>
    <w:p w:rsidR="00A60EAB" w:rsidRPr="00C404E5" w:rsidRDefault="00A60EAB" w:rsidP="00A60EAB">
      <w:pPr>
        <w:numPr>
          <w:ilvl w:val="0"/>
          <w:numId w:val="39"/>
        </w:numPr>
        <w:suppressAutoHyphens/>
        <w:jc w:val="center"/>
        <w:rPr>
          <w:b/>
          <w:sz w:val="24"/>
          <w:szCs w:val="24"/>
        </w:rPr>
      </w:pPr>
      <w:r w:rsidRPr="00C404E5">
        <w:rPr>
          <w:b/>
          <w:sz w:val="24"/>
          <w:szCs w:val="24"/>
        </w:rPr>
        <w:t>Предмет тендера</w:t>
      </w:r>
    </w:p>
    <w:p w:rsidR="00A60EAB" w:rsidRPr="00C404E5" w:rsidRDefault="00A60EAB" w:rsidP="00A60EAB">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A60EAB" w:rsidRPr="00C404E5" w:rsidRDefault="00A60EAB" w:rsidP="00A60EAB">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A60EAB" w:rsidRPr="00C404E5" w:rsidRDefault="00A60EAB" w:rsidP="00A60EAB">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A60EAB" w:rsidRPr="00C404E5" w:rsidRDefault="00A60EAB" w:rsidP="00A60EAB">
      <w:pPr>
        <w:suppressAutoHyphens/>
        <w:ind w:firstLine="709"/>
        <w:jc w:val="both"/>
        <w:rPr>
          <w:sz w:val="24"/>
          <w:szCs w:val="24"/>
        </w:rPr>
      </w:pPr>
    </w:p>
    <w:p w:rsidR="00A60EAB" w:rsidRPr="00C404E5" w:rsidRDefault="00A60EAB" w:rsidP="00A60EAB">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A60EAB" w:rsidRPr="00C404E5" w:rsidRDefault="00A60EAB" w:rsidP="00A60EAB">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A60EAB" w:rsidRPr="00C404E5" w:rsidRDefault="00A60EAB" w:rsidP="00A60EAB">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A60EAB" w:rsidRPr="00C404E5" w:rsidRDefault="00A60EAB" w:rsidP="00A60EAB">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A60EAB" w:rsidRPr="00C404E5" w:rsidRDefault="00A60EAB" w:rsidP="00A60EAB">
      <w:pPr>
        <w:autoSpaceDE w:val="0"/>
        <w:autoSpaceDN w:val="0"/>
        <w:adjustRightInd w:val="0"/>
        <w:rPr>
          <w:rStyle w:val="s0"/>
          <w:sz w:val="24"/>
          <w:szCs w:val="24"/>
        </w:rPr>
      </w:pPr>
    </w:p>
    <w:p w:rsidR="00A60EAB" w:rsidRPr="00C404E5" w:rsidRDefault="00A60EAB" w:rsidP="00A60EAB">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A60EAB" w:rsidRPr="00C404E5" w:rsidRDefault="00A60EAB" w:rsidP="00A60EAB">
      <w:pPr>
        <w:pStyle w:val="31"/>
        <w:ind w:firstLine="709"/>
        <w:jc w:val="both"/>
        <w:rPr>
          <w:rStyle w:val="s0"/>
          <w:sz w:val="24"/>
          <w:szCs w:val="24"/>
        </w:rPr>
      </w:pPr>
    </w:p>
    <w:p w:rsidR="00A60EAB" w:rsidRPr="00C404E5" w:rsidRDefault="00A60EAB" w:rsidP="00A60EAB">
      <w:pPr>
        <w:pStyle w:val="Iauiue"/>
        <w:widowControl/>
        <w:jc w:val="center"/>
        <w:rPr>
          <w:b/>
          <w:sz w:val="24"/>
          <w:szCs w:val="24"/>
        </w:rPr>
      </w:pPr>
      <w:r w:rsidRPr="00C404E5">
        <w:rPr>
          <w:b/>
          <w:sz w:val="24"/>
          <w:szCs w:val="24"/>
        </w:rPr>
        <w:lastRenderedPageBreak/>
        <w:t>4. Язык тендерной заявки</w:t>
      </w:r>
    </w:p>
    <w:p w:rsidR="00A60EAB" w:rsidRDefault="00A60EAB" w:rsidP="00A60EAB">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60EAB" w:rsidRPr="00C404E5" w:rsidRDefault="00A60EAB" w:rsidP="00A60EAB">
      <w:pPr>
        <w:pStyle w:val="Iauiue"/>
        <w:widowControl/>
        <w:ind w:firstLine="709"/>
        <w:jc w:val="both"/>
        <w:rPr>
          <w:i/>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5. Валюта тендерной  заявки и платежа</w:t>
      </w:r>
    </w:p>
    <w:p w:rsidR="00A60EAB" w:rsidRPr="00C404E5" w:rsidRDefault="00A60EAB" w:rsidP="00A60EAB">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A60EAB" w:rsidRPr="00C404E5" w:rsidRDefault="00A60EAB" w:rsidP="00A60EAB">
      <w:pPr>
        <w:pStyle w:val="Iauiue"/>
        <w:widowControl/>
        <w:rPr>
          <w:b/>
          <w:sz w:val="24"/>
          <w:szCs w:val="24"/>
        </w:rPr>
      </w:pPr>
    </w:p>
    <w:p w:rsidR="00A60EAB" w:rsidRPr="00C404E5" w:rsidRDefault="00A60EAB" w:rsidP="00A60EAB">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A60EAB" w:rsidRPr="00C404E5" w:rsidRDefault="00A60EAB" w:rsidP="00A60EAB">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A60EAB" w:rsidRPr="00C404E5" w:rsidRDefault="00A60EAB" w:rsidP="00A60EAB">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60EAB" w:rsidRPr="00C404E5" w:rsidRDefault="00A60EAB" w:rsidP="00A60EAB">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0EAB" w:rsidRPr="00C404E5" w:rsidRDefault="00A60EAB" w:rsidP="00A60EAB">
      <w:pPr>
        <w:pStyle w:val="-2"/>
        <w:tabs>
          <w:tab w:val="left" w:pos="567"/>
        </w:tabs>
        <w:ind w:firstLine="0"/>
        <w:rPr>
          <w:rFonts w:ascii="Times New Roman" w:hAnsi="Times New Roman"/>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A60EAB" w:rsidRPr="00C404E5" w:rsidRDefault="00A60EAB" w:rsidP="00A60EAB">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A60EAB" w:rsidRPr="00C404E5" w:rsidRDefault="00A60EAB" w:rsidP="00A60EAB">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A60EAB" w:rsidRPr="00C404E5" w:rsidRDefault="00A60EAB" w:rsidP="00A60EAB">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A60EAB" w:rsidRPr="00C404E5" w:rsidRDefault="00A60EAB" w:rsidP="00A60EAB">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A60EAB" w:rsidRPr="00C404E5" w:rsidRDefault="00A60EAB" w:rsidP="00A60EAB">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A60EAB" w:rsidRPr="00C404E5" w:rsidRDefault="00A60EAB" w:rsidP="00A60EAB">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A60EAB" w:rsidRPr="00C404E5" w:rsidRDefault="00A60EAB" w:rsidP="00A60EAB">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A60EAB" w:rsidRPr="00C404E5" w:rsidRDefault="00A60EAB" w:rsidP="00A60EAB">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A60EAB" w:rsidRPr="00C404E5" w:rsidRDefault="00A60EAB" w:rsidP="00A60EAB">
      <w:pPr>
        <w:ind w:firstLine="709"/>
        <w:jc w:val="both"/>
        <w:rPr>
          <w:sz w:val="24"/>
          <w:szCs w:val="24"/>
        </w:rPr>
      </w:pPr>
      <w:r w:rsidRPr="00C404E5">
        <w:rPr>
          <w:sz w:val="24"/>
          <w:szCs w:val="24"/>
        </w:rPr>
        <w:t xml:space="preserve">7)  Форму  Таблицы  цен  </w:t>
      </w:r>
      <w:r w:rsidRPr="00C404E5">
        <w:rPr>
          <w:color w:val="FF0000"/>
          <w:sz w:val="24"/>
          <w:szCs w:val="24"/>
        </w:rPr>
        <w:t>(приложение 6)</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A60EAB" w:rsidRPr="00C404E5" w:rsidRDefault="00A60EAB" w:rsidP="00A60EAB">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A60EAB" w:rsidRPr="00C404E5" w:rsidRDefault="00A60EAB" w:rsidP="00A60EAB">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6"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12) сопутствующие услуги;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w:t>
      </w:r>
      <w:proofErr w:type="gramStart"/>
      <w:r w:rsidRPr="00C404E5">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A60EAB" w:rsidRDefault="00A60EAB" w:rsidP="00A60EAB">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A60EAB" w:rsidRPr="00C404E5" w:rsidRDefault="00A60EAB" w:rsidP="00A60EAB">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A60EAB" w:rsidRPr="00C404E5" w:rsidRDefault="00A60EAB" w:rsidP="00A60EAB">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A60EAB" w:rsidRPr="00C404E5" w:rsidRDefault="00A60EAB" w:rsidP="00A60EAB">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0EAB" w:rsidRPr="00C404E5" w:rsidRDefault="00A60EAB" w:rsidP="00A60EAB">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A60EAB" w:rsidRPr="00273ABC" w:rsidRDefault="00A60EAB" w:rsidP="00A60EAB">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73ABC">
        <w:rPr>
          <w:b/>
          <w:sz w:val="24"/>
          <w:szCs w:val="24"/>
        </w:rPr>
        <w:t xml:space="preserve">«Тендер 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273ABC">
        <w:rPr>
          <w:b/>
          <w:sz w:val="24"/>
          <w:szCs w:val="24"/>
        </w:rPr>
        <w:t xml:space="preserve">на 2020 год» и «Не вскрывать до 12:00 часов </w:t>
      </w:r>
      <w:r w:rsidR="000A5C4E">
        <w:rPr>
          <w:b/>
          <w:sz w:val="24"/>
          <w:szCs w:val="24"/>
        </w:rPr>
        <w:t>15 июля</w:t>
      </w:r>
      <w:r w:rsidRPr="00273ABC">
        <w:rPr>
          <w:b/>
          <w:sz w:val="24"/>
          <w:szCs w:val="24"/>
          <w:lang w:val="kk-KZ"/>
        </w:rPr>
        <w:t xml:space="preserve"> </w:t>
      </w:r>
      <w:r w:rsidRPr="00273ABC">
        <w:rPr>
          <w:b/>
          <w:sz w:val="24"/>
          <w:szCs w:val="24"/>
        </w:rPr>
        <w:t>2020 года».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A60EAB" w:rsidRPr="00C404E5" w:rsidRDefault="00A60EAB" w:rsidP="00A60EAB">
      <w:pPr>
        <w:pStyle w:val="a4"/>
        <w:ind w:firstLine="709"/>
        <w:rPr>
          <w:sz w:val="24"/>
          <w:szCs w:val="24"/>
        </w:rPr>
      </w:pPr>
      <w:r w:rsidRPr="00C404E5">
        <w:rPr>
          <w:sz w:val="24"/>
          <w:szCs w:val="24"/>
        </w:rPr>
        <w:t>29. Тендерная документация предоставляется бесплатно.</w:t>
      </w:r>
    </w:p>
    <w:p w:rsidR="00A60EAB" w:rsidRPr="00C404E5" w:rsidRDefault="00A60EAB" w:rsidP="00A60EAB">
      <w:pPr>
        <w:pStyle w:val="a4"/>
        <w:rPr>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8. Гарантийное обеспечение  тендерной  заявки</w:t>
      </w:r>
    </w:p>
    <w:p w:rsidR="00A60EAB" w:rsidRPr="00C404E5" w:rsidRDefault="00A60EAB" w:rsidP="00A60EAB">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A60EAB" w:rsidRPr="00C404E5" w:rsidRDefault="00A60EAB" w:rsidP="00A60EAB">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A60EAB" w:rsidRPr="00C404E5" w:rsidRDefault="00A60EAB" w:rsidP="00A60EAB">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7"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A60EAB" w:rsidRPr="00C404E5" w:rsidRDefault="00A60EAB" w:rsidP="00A60EAB">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A60EAB" w:rsidRPr="00C404E5" w:rsidRDefault="00A60EAB" w:rsidP="00A60EAB">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A60EAB" w:rsidRPr="00C404E5" w:rsidRDefault="00A60EAB" w:rsidP="00A60EAB">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A60EAB" w:rsidRPr="00C404E5" w:rsidRDefault="00A60EAB" w:rsidP="00A60EAB">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A60EAB" w:rsidRPr="00C404E5" w:rsidRDefault="00A60EAB" w:rsidP="00A60EAB">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1" w:name="z274"/>
      <w:bookmarkEnd w:id="1"/>
    </w:p>
    <w:p w:rsidR="00A60EAB" w:rsidRPr="00C404E5" w:rsidRDefault="00A60EAB" w:rsidP="00A60EAB">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2" w:name="z275"/>
      <w:bookmarkEnd w:id="2"/>
    </w:p>
    <w:p w:rsidR="00A60EAB" w:rsidRPr="00C404E5" w:rsidRDefault="00A60EAB" w:rsidP="00A60EAB">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3" w:name="z276"/>
      <w:bookmarkEnd w:id="3"/>
    </w:p>
    <w:p w:rsidR="00A60EAB" w:rsidRPr="00C404E5" w:rsidRDefault="00A60EAB" w:rsidP="00A60EAB">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4" w:name="z277"/>
      <w:bookmarkEnd w:id="4"/>
    </w:p>
    <w:p w:rsidR="00A60EAB" w:rsidRPr="00C404E5" w:rsidRDefault="00A60EAB" w:rsidP="00A60EAB">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5" w:name="z278"/>
      <w:bookmarkEnd w:id="5"/>
    </w:p>
    <w:p w:rsidR="00A60EAB" w:rsidRPr="00C404E5" w:rsidRDefault="00A60EAB" w:rsidP="00A60EAB">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6" w:name="z279"/>
      <w:bookmarkEnd w:id="6"/>
    </w:p>
    <w:p w:rsidR="00A60EAB" w:rsidRPr="00C404E5" w:rsidRDefault="00A60EAB" w:rsidP="00A60EAB">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A60EAB" w:rsidRPr="00C404E5" w:rsidRDefault="00A60EAB" w:rsidP="00A60EAB">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7" w:name="z281"/>
      <w:bookmarkEnd w:id="7"/>
      <w:r w:rsidRPr="00C404E5">
        <w:t>:</w:t>
      </w:r>
    </w:p>
    <w:p w:rsidR="00A60EAB" w:rsidRPr="00C404E5" w:rsidRDefault="00A60EAB" w:rsidP="00A60EAB">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8" w:name="z282"/>
      <w:bookmarkEnd w:id="8"/>
    </w:p>
    <w:p w:rsidR="00A60EAB" w:rsidRPr="00C404E5" w:rsidRDefault="00A60EAB" w:rsidP="00A60EAB">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A60EAB" w:rsidRPr="00C404E5" w:rsidRDefault="00A60EAB" w:rsidP="00A60EAB">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A60EAB" w:rsidRPr="00C404E5" w:rsidRDefault="00A60EAB" w:rsidP="00A60EAB">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A60EAB" w:rsidRPr="00C404E5" w:rsidRDefault="00A60EAB" w:rsidP="00A60EAB">
      <w:pPr>
        <w:pStyle w:val="Iauiue"/>
        <w:widowControl/>
        <w:jc w:val="both"/>
        <w:rPr>
          <w:b/>
          <w:sz w:val="24"/>
          <w:szCs w:val="24"/>
        </w:rPr>
      </w:pPr>
    </w:p>
    <w:p w:rsidR="00A60EAB" w:rsidRPr="00C404E5" w:rsidRDefault="00A60EAB" w:rsidP="00A60EAB">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A60EAB" w:rsidRPr="00C404E5" w:rsidRDefault="00A60EAB" w:rsidP="00A60EAB">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0A5C4E">
        <w:rPr>
          <w:b/>
          <w:sz w:val="24"/>
          <w:szCs w:val="24"/>
          <w:lang w:val="kk-KZ"/>
        </w:rPr>
        <w:t>15 июля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A60EAB" w:rsidRPr="00C404E5" w:rsidRDefault="00A60EAB" w:rsidP="00A60EAB">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A60EAB" w:rsidRPr="00C404E5" w:rsidRDefault="00A60EAB" w:rsidP="00A60EAB">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0A5C4E">
        <w:rPr>
          <w:b/>
          <w:sz w:val="24"/>
          <w:szCs w:val="24"/>
          <w:lang w:val="kk-KZ"/>
        </w:rPr>
        <w:t>15 июля</w:t>
      </w:r>
      <w:r>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A60EAB" w:rsidRPr="00C404E5" w:rsidRDefault="00A60EAB" w:rsidP="00A60EAB">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0EAB" w:rsidRPr="00C404E5" w:rsidRDefault="00A60EAB" w:rsidP="00A60EAB">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A60EAB" w:rsidRPr="00C404E5" w:rsidRDefault="00A60EAB" w:rsidP="00A60EAB">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A60EAB" w:rsidRPr="00C404E5" w:rsidRDefault="00A60EAB" w:rsidP="00A60EAB">
      <w:pPr>
        <w:pStyle w:val="31"/>
        <w:ind w:firstLine="0"/>
        <w:jc w:val="both"/>
        <w:rPr>
          <w:color w:val="000000"/>
          <w:sz w:val="24"/>
          <w:szCs w:val="24"/>
        </w:rPr>
      </w:pPr>
    </w:p>
    <w:p w:rsidR="00A60EAB" w:rsidRPr="00C404E5" w:rsidRDefault="00A60EAB" w:rsidP="00A60EAB">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A60EAB" w:rsidRPr="00C404E5" w:rsidRDefault="00A60EAB" w:rsidP="00A60EAB">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A60EAB" w:rsidRPr="00C404E5" w:rsidRDefault="00A60EAB" w:rsidP="00A60EAB">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8"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A60EAB" w:rsidRPr="00C404E5" w:rsidRDefault="00A60EAB" w:rsidP="00A60EAB">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A60EAB" w:rsidRPr="00C404E5" w:rsidRDefault="00A60EAB" w:rsidP="00A60EAB">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A60EAB" w:rsidRPr="00C404E5" w:rsidRDefault="00A60EAB" w:rsidP="00A60EAB">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A60EAB" w:rsidRPr="00C404E5" w:rsidRDefault="00A60EAB" w:rsidP="00A60EAB">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A60EAB" w:rsidRPr="00C404E5" w:rsidRDefault="00A60EAB" w:rsidP="00A60EAB">
      <w:pPr>
        <w:pStyle w:val="a4"/>
        <w:ind w:firstLine="709"/>
        <w:rPr>
          <w:sz w:val="24"/>
          <w:szCs w:val="24"/>
        </w:rPr>
      </w:pPr>
      <w:r w:rsidRPr="00C404E5">
        <w:rPr>
          <w:sz w:val="24"/>
          <w:szCs w:val="24"/>
        </w:rPr>
        <w:lastRenderedPageBreak/>
        <w:t>4) если допущен один потенциальный поставщик.</w:t>
      </w:r>
    </w:p>
    <w:p w:rsidR="00A60EAB" w:rsidRPr="00C404E5" w:rsidRDefault="00A60EAB" w:rsidP="00A60EAB">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A60EAB" w:rsidRPr="00C404E5" w:rsidRDefault="00A60EAB" w:rsidP="00A60EAB">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0EAB" w:rsidRPr="00C404E5" w:rsidRDefault="00A60EAB" w:rsidP="00A60EAB">
      <w:pPr>
        <w:ind w:firstLine="709"/>
        <w:jc w:val="both"/>
        <w:rPr>
          <w:sz w:val="24"/>
          <w:szCs w:val="24"/>
        </w:rPr>
      </w:pPr>
      <w:r w:rsidRPr="00C404E5">
        <w:rPr>
          <w:sz w:val="24"/>
          <w:szCs w:val="24"/>
        </w:rPr>
        <w:t>46. Победитель тендера определяется на основе наименьшей цены.</w:t>
      </w:r>
    </w:p>
    <w:p w:rsidR="00A60EAB" w:rsidRPr="00C404E5" w:rsidRDefault="00A60EAB" w:rsidP="00A60EAB">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A60EAB" w:rsidRPr="00C404E5" w:rsidRDefault="00A60EAB" w:rsidP="00A60EAB">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A60EAB" w:rsidRPr="00C404E5" w:rsidRDefault="00A60EAB" w:rsidP="00A60EAB">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A60EAB" w:rsidRPr="00C404E5" w:rsidRDefault="00A60EAB" w:rsidP="00A60EAB">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A60EAB" w:rsidRPr="00C404E5" w:rsidRDefault="00A60EAB" w:rsidP="00A60EAB">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A60EAB" w:rsidRPr="00C404E5" w:rsidRDefault="00A60EAB" w:rsidP="00A60EAB">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A60EAB" w:rsidRPr="00C404E5" w:rsidRDefault="00A60EAB" w:rsidP="00A60EAB">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A60EAB" w:rsidRPr="00C404E5" w:rsidRDefault="00A60EAB" w:rsidP="00A60EAB">
      <w:pPr>
        <w:jc w:val="both"/>
        <w:rPr>
          <w:b/>
          <w:sz w:val="24"/>
          <w:szCs w:val="24"/>
        </w:rPr>
      </w:pPr>
    </w:p>
    <w:p w:rsidR="00A60EAB" w:rsidRPr="00C404E5" w:rsidRDefault="00A60EAB" w:rsidP="00A60EAB">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A60EAB" w:rsidRPr="00C404E5" w:rsidRDefault="00A60EAB" w:rsidP="00A60EAB">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A60EAB" w:rsidRPr="00C404E5" w:rsidRDefault="00A60EAB" w:rsidP="00A60EAB">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A60EAB" w:rsidRPr="00C404E5" w:rsidRDefault="00A60EAB" w:rsidP="00A60EAB">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A60EAB" w:rsidRPr="00C404E5" w:rsidRDefault="00A60EAB" w:rsidP="00A60EAB">
      <w:pPr>
        <w:ind w:firstLine="720"/>
        <w:jc w:val="both"/>
        <w:rPr>
          <w:sz w:val="24"/>
          <w:szCs w:val="24"/>
        </w:rPr>
      </w:pPr>
      <w:r w:rsidRPr="00C404E5">
        <w:rPr>
          <w:sz w:val="24"/>
          <w:szCs w:val="24"/>
        </w:rPr>
        <w:t>3) надлежащей аптечной практики (GPP) при закупе фармацевтических услуг.</w:t>
      </w:r>
    </w:p>
    <w:p w:rsidR="00A60EAB" w:rsidRPr="00C404E5" w:rsidRDefault="00A60EAB" w:rsidP="00A60EAB">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A60EAB" w:rsidRPr="00C404E5" w:rsidRDefault="00A60EAB" w:rsidP="00A60EAB">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A60EAB" w:rsidRPr="00C404E5" w:rsidRDefault="00A60EAB" w:rsidP="00A60EAB">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A60EAB" w:rsidRPr="00C404E5" w:rsidRDefault="00A60EAB" w:rsidP="00A60EAB">
      <w:pPr>
        <w:ind w:firstLine="720"/>
        <w:jc w:val="both"/>
        <w:rPr>
          <w:sz w:val="24"/>
          <w:szCs w:val="24"/>
        </w:rPr>
      </w:pPr>
      <w:r w:rsidRPr="00C404E5">
        <w:rPr>
          <w:sz w:val="24"/>
          <w:szCs w:val="24"/>
        </w:rPr>
        <w:t xml:space="preserve">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  которого является  предпочтительным после предложения победителя тендера. </w:t>
      </w:r>
    </w:p>
    <w:p w:rsidR="00A60EAB" w:rsidRPr="00C404E5" w:rsidRDefault="00A60EAB" w:rsidP="00A60EAB">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A60EAB" w:rsidRPr="00C404E5" w:rsidRDefault="00A60EAB" w:rsidP="00A60EAB">
      <w:pPr>
        <w:pStyle w:val="a4"/>
        <w:ind w:firstLine="567"/>
        <w:rPr>
          <w:sz w:val="24"/>
          <w:szCs w:val="24"/>
        </w:rPr>
      </w:pPr>
      <w:r w:rsidRPr="00C404E5">
        <w:rPr>
          <w:sz w:val="24"/>
          <w:szCs w:val="24"/>
        </w:rPr>
        <w:tab/>
      </w:r>
    </w:p>
    <w:p w:rsidR="00A60EAB" w:rsidRPr="00C404E5" w:rsidRDefault="00A60EAB" w:rsidP="00A60EAB">
      <w:pPr>
        <w:pStyle w:val="Iauiue"/>
        <w:widowControl/>
        <w:ind w:left="2694"/>
        <w:jc w:val="both"/>
        <w:rPr>
          <w:b/>
          <w:sz w:val="24"/>
          <w:szCs w:val="24"/>
          <w:lang w:val="kk-KZ"/>
        </w:rPr>
      </w:pPr>
      <w:r w:rsidRPr="00C404E5">
        <w:rPr>
          <w:b/>
          <w:sz w:val="24"/>
          <w:szCs w:val="24"/>
        </w:rPr>
        <w:t>13. Заключение  договора  о  закупках</w:t>
      </w:r>
    </w:p>
    <w:p w:rsidR="00A60EAB" w:rsidRPr="00C404E5" w:rsidRDefault="00A60EAB" w:rsidP="00A60EAB">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A60EAB" w:rsidRPr="00C404E5" w:rsidRDefault="00A60EAB" w:rsidP="00A60EAB">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0EAB" w:rsidRPr="00C404E5" w:rsidRDefault="00A60EAB" w:rsidP="00A60EAB">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0EAB" w:rsidRPr="00C404E5" w:rsidRDefault="00A60EAB" w:rsidP="00A60EAB">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0EAB" w:rsidRPr="00C404E5" w:rsidRDefault="00A60EAB" w:rsidP="00A60EAB">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0EAB" w:rsidRPr="00C404E5" w:rsidRDefault="00A60EAB" w:rsidP="00A60EAB">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A60EAB" w:rsidRPr="00C404E5" w:rsidRDefault="00A60EAB" w:rsidP="00A60EAB">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0EAB" w:rsidRPr="00C404E5" w:rsidRDefault="00A60EAB" w:rsidP="00A60EAB">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A60EAB" w:rsidRPr="00C404E5" w:rsidRDefault="00A60EAB" w:rsidP="00A60EAB">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A60EAB" w:rsidRPr="00C404E5" w:rsidRDefault="00A60EAB" w:rsidP="00A60EAB">
      <w:pPr>
        <w:ind w:firstLine="720"/>
        <w:jc w:val="both"/>
        <w:rPr>
          <w:sz w:val="24"/>
          <w:szCs w:val="24"/>
        </w:rPr>
      </w:pPr>
    </w:p>
    <w:p w:rsidR="00A60EAB" w:rsidRPr="00C404E5" w:rsidRDefault="00A60EAB" w:rsidP="00A60EAB">
      <w:pPr>
        <w:pStyle w:val="Iauiue"/>
        <w:widowControl/>
        <w:jc w:val="center"/>
        <w:rPr>
          <w:b/>
          <w:sz w:val="24"/>
          <w:szCs w:val="24"/>
        </w:rPr>
      </w:pPr>
      <w:r w:rsidRPr="00C404E5">
        <w:rPr>
          <w:b/>
          <w:sz w:val="24"/>
          <w:szCs w:val="24"/>
        </w:rPr>
        <w:t>14. Обеспечение  исполнения  договора  о  закупе</w:t>
      </w:r>
    </w:p>
    <w:p w:rsidR="00A60EAB" w:rsidRPr="00C404E5" w:rsidRDefault="00A60EAB" w:rsidP="00A60EAB">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60EAB" w:rsidRPr="00C404E5" w:rsidRDefault="00A60EAB" w:rsidP="00A60EAB">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A60EAB" w:rsidRPr="00C404E5" w:rsidRDefault="00A60EAB" w:rsidP="00A60EAB">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A60EAB" w:rsidRPr="00C404E5" w:rsidRDefault="00A60EAB" w:rsidP="00A60EAB">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A60EAB" w:rsidRPr="00C404E5" w:rsidRDefault="00A60EAB" w:rsidP="00A60EAB">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A60EAB" w:rsidRPr="00C404E5" w:rsidRDefault="00A60EAB" w:rsidP="00A60EAB">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A60EAB" w:rsidRPr="00C404E5" w:rsidRDefault="00A60EAB" w:rsidP="00A60EAB">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A60EAB" w:rsidRPr="00C404E5" w:rsidRDefault="00A60EAB" w:rsidP="00A60EAB">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A60EAB" w:rsidRPr="00C404E5" w:rsidRDefault="00A60EAB" w:rsidP="00A60EAB">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A60EAB" w:rsidRPr="00C404E5" w:rsidRDefault="00A60EAB" w:rsidP="00A60EAB">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A60EAB" w:rsidRPr="00C404E5" w:rsidRDefault="00A60EAB" w:rsidP="00A60EAB">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A60EAB" w:rsidRPr="00AA30B8" w:rsidRDefault="00A60EAB" w:rsidP="00A60EAB">
      <w:pPr>
        <w:pStyle w:val="Iauiue"/>
        <w:widowControl/>
        <w:ind w:left="720"/>
        <w:jc w:val="both"/>
        <w:rPr>
          <w:sz w:val="24"/>
          <w:szCs w:val="24"/>
        </w:rPr>
      </w:pPr>
    </w:p>
    <w:p w:rsidR="00A60EAB" w:rsidRPr="009B181D" w:rsidRDefault="00A60EAB" w:rsidP="00A60EAB">
      <w:pPr>
        <w:jc w:val="both"/>
        <w:rPr>
          <w:sz w:val="24"/>
          <w:szCs w:val="24"/>
        </w:rPr>
      </w:pPr>
    </w:p>
    <w:p w:rsidR="00A60EAB" w:rsidRDefault="00A60EAB" w:rsidP="00A60EAB">
      <w:pPr>
        <w:jc w:val="both"/>
        <w:rPr>
          <w:sz w:val="24"/>
          <w:szCs w:val="24"/>
        </w:rPr>
      </w:pPr>
    </w:p>
    <w:p w:rsidR="00A60EAB" w:rsidRDefault="00A60EAB" w:rsidP="00A60EAB">
      <w:pPr>
        <w:jc w:val="both"/>
        <w:rPr>
          <w:sz w:val="24"/>
          <w:szCs w:val="24"/>
        </w:rPr>
      </w:pPr>
    </w:p>
    <w:p w:rsidR="00A60EAB" w:rsidRDefault="00A60EAB" w:rsidP="00A60EAB">
      <w:pPr>
        <w:rPr>
          <w:sz w:val="24"/>
          <w:szCs w:val="24"/>
        </w:rPr>
        <w:sectPr w:rsidR="00A60EAB" w:rsidSect="00A60EAB">
          <w:headerReference w:type="default" r:id="rId9"/>
          <w:footerReference w:type="first" r:id="rId10"/>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A60EAB" w:rsidRPr="00AD53A5" w:rsidTr="00A60EAB">
        <w:trPr>
          <w:trHeight w:val="375"/>
        </w:trPr>
        <w:tc>
          <w:tcPr>
            <w:tcW w:w="16161" w:type="dxa"/>
            <w:gridSpan w:val="16"/>
            <w:tcBorders>
              <w:top w:val="nil"/>
              <w:left w:val="nil"/>
              <w:bottom w:val="single" w:sz="4" w:space="0" w:color="auto"/>
              <w:right w:val="nil"/>
            </w:tcBorders>
            <w:shd w:val="clear" w:color="000000" w:fill="FFFFFF"/>
            <w:vAlign w:val="center"/>
            <w:hideMark/>
          </w:tcPr>
          <w:p w:rsidR="00A60EAB" w:rsidRPr="00AD53A5" w:rsidRDefault="00A60EAB" w:rsidP="00A60EAB">
            <w:pPr>
              <w:jc w:val="right"/>
              <w:rPr>
                <w:bCs/>
                <w:i/>
                <w:sz w:val="22"/>
                <w:szCs w:val="22"/>
              </w:rPr>
            </w:pPr>
            <w:r w:rsidRPr="00AD53A5">
              <w:rPr>
                <w:bCs/>
                <w:i/>
                <w:sz w:val="22"/>
                <w:szCs w:val="22"/>
              </w:rPr>
              <w:lastRenderedPageBreak/>
              <w:t>Приложение 1 </w:t>
            </w:r>
          </w:p>
          <w:p w:rsidR="00A60EAB" w:rsidRPr="00AD53A5" w:rsidRDefault="00A60EAB" w:rsidP="00A60EAB">
            <w:pPr>
              <w:jc w:val="right"/>
              <w:rPr>
                <w:bCs/>
                <w:i/>
                <w:sz w:val="22"/>
                <w:szCs w:val="22"/>
              </w:rPr>
            </w:pPr>
            <w:r w:rsidRPr="00AD53A5">
              <w:rPr>
                <w:bCs/>
                <w:i/>
                <w:sz w:val="22"/>
                <w:szCs w:val="22"/>
              </w:rPr>
              <w:t>к Тендерной документации</w:t>
            </w:r>
          </w:p>
          <w:p w:rsidR="00A60EAB" w:rsidRDefault="00A60EAB" w:rsidP="00A60EAB">
            <w:pPr>
              <w:jc w:val="center"/>
              <w:rPr>
                <w:b/>
                <w:bCs/>
                <w:sz w:val="22"/>
                <w:szCs w:val="22"/>
              </w:rPr>
            </w:pPr>
            <w:r w:rsidRPr="00AD53A5">
              <w:rPr>
                <w:b/>
                <w:bCs/>
                <w:sz w:val="22"/>
                <w:szCs w:val="22"/>
              </w:rPr>
              <w:t> </w:t>
            </w:r>
          </w:p>
          <w:p w:rsidR="00A60EAB" w:rsidRDefault="00A60EAB" w:rsidP="00A60EAB">
            <w:pPr>
              <w:jc w:val="center"/>
              <w:rPr>
                <w:b/>
                <w:bCs/>
                <w:sz w:val="22"/>
                <w:szCs w:val="22"/>
              </w:rPr>
            </w:pPr>
            <w:r w:rsidRPr="00AD53A5">
              <w:rPr>
                <w:b/>
                <w:bCs/>
                <w:sz w:val="22"/>
                <w:szCs w:val="22"/>
              </w:rPr>
              <w:t>Перечень закупаемых товаров</w:t>
            </w:r>
          </w:p>
          <w:p w:rsidR="00A60EAB" w:rsidRPr="00AD53A5" w:rsidRDefault="00A60EAB" w:rsidP="00A60EAB">
            <w:pPr>
              <w:jc w:val="center"/>
              <w:rPr>
                <w:b/>
                <w:bCs/>
                <w:sz w:val="22"/>
                <w:szCs w:val="22"/>
              </w:rPr>
            </w:pPr>
          </w:p>
        </w:tc>
      </w:tr>
      <w:tr w:rsidR="00A60EAB" w:rsidRPr="00AD53A5" w:rsidTr="00A60EAB">
        <w:trPr>
          <w:trHeight w:val="128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Кол-во</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Условия поставки (в </w:t>
            </w:r>
            <w:proofErr w:type="spellStart"/>
            <w:r w:rsidRPr="00511B60">
              <w:rPr>
                <w:b/>
                <w:bCs/>
                <w:sz w:val="22"/>
                <w:szCs w:val="22"/>
              </w:rPr>
              <w:t>соответсвии</w:t>
            </w:r>
            <w:proofErr w:type="spellEnd"/>
            <w:r w:rsidRPr="00511B60">
              <w:rPr>
                <w:b/>
                <w:bCs/>
                <w:sz w:val="22"/>
                <w:szCs w:val="22"/>
              </w:rPr>
              <w:t xml:space="preserve"> с </w:t>
            </w:r>
            <w:proofErr w:type="spellStart"/>
            <w:r w:rsidRPr="00511B60">
              <w:rPr>
                <w:b/>
                <w:bCs/>
                <w:sz w:val="22"/>
                <w:szCs w:val="22"/>
              </w:rPr>
              <w:t>Инкотермс</w:t>
            </w:r>
            <w:proofErr w:type="spellEnd"/>
            <w:r w:rsidRPr="00511B60">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Размер авансового платежа, </w:t>
            </w:r>
            <w:proofErr w:type="gramStart"/>
            <w:r w:rsidRPr="00511B60">
              <w:rPr>
                <w:b/>
                <w:bCs/>
                <w:sz w:val="22"/>
                <w:szCs w:val="22"/>
              </w:rPr>
              <w:t>в</w:t>
            </w:r>
            <w:proofErr w:type="gramEnd"/>
            <w:r w:rsidRPr="00511B60">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Сумма, выделенная для закупа способом тендера (по лоту №), тенге</w:t>
            </w:r>
          </w:p>
        </w:tc>
      </w:tr>
      <w:tr w:rsidR="00A60EAB" w:rsidRPr="00AD53A5"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rPr>
            </w:pPr>
            <w:r w:rsidRPr="00511B60">
              <w:rPr>
                <w:bCs/>
                <w:color w:val="000000"/>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r w:rsidRPr="00511B60">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A60EAB" w:rsidRPr="00511B60" w:rsidRDefault="00D20947" w:rsidP="00D20947">
            <w:pPr>
              <w:jc w:val="center"/>
              <w:rPr>
                <w:sz w:val="22"/>
                <w:szCs w:val="22"/>
              </w:rPr>
            </w:pPr>
            <w:r>
              <w:rPr>
                <w:sz w:val="22"/>
                <w:szCs w:val="22"/>
              </w:rPr>
              <w:t>П</w:t>
            </w:r>
            <w:r>
              <w:rPr>
                <w:sz w:val="22"/>
                <w:szCs w:val="22"/>
              </w:rPr>
              <w:t>о заявке Заказчика</w:t>
            </w:r>
            <w:r>
              <w:rPr>
                <w:sz w:val="22"/>
                <w:szCs w:val="22"/>
              </w:rPr>
              <w:t xml:space="preserve"> не менее 15 календарных дней</w:t>
            </w:r>
            <w:r w:rsidR="00A60EAB" w:rsidRPr="00511B60">
              <w:rPr>
                <w:sz w:val="22"/>
                <w:szCs w:val="22"/>
              </w:rPr>
              <w:t xml:space="preserve"> </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p w:rsidR="00A60EAB" w:rsidRPr="00511B60" w:rsidRDefault="00A60EAB" w:rsidP="00A60EAB">
            <w:pPr>
              <w:jc w:val="center"/>
              <w:rPr>
                <w:sz w:val="22"/>
                <w:szCs w:val="22"/>
              </w:rPr>
            </w:pPr>
            <w:r w:rsidRPr="00511B60">
              <w:rPr>
                <w:sz w:val="22"/>
                <w:szCs w:val="22"/>
              </w:rPr>
              <w:t>г. Алматы, ул. Демченко, 83Б</w:t>
            </w: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398 100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2</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398 100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3</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597 150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1 592 400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13</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1 990 500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1 990 500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7</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995 250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8</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796 200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9</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597 150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10</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597 150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Бедренная головка из нерж. стали  28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sz w:val="22"/>
                <w:szCs w:val="22"/>
                <w:lang w:val="en-US"/>
              </w:rPr>
            </w:pPr>
            <w:r w:rsidRPr="00511B60">
              <w:rPr>
                <w:sz w:val="22"/>
                <w:szCs w:val="22"/>
                <w:lang w:val="en-US"/>
              </w:rPr>
              <w:t>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2 187 500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1 629 216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1 088 416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731 250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lastRenderedPageBreak/>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21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w:t>
            </w:r>
            <w:r w:rsidRPr="00511B60">
              <w:rPr>
                <w:color w:val="000000"/>
                <w:sz w:val="22"/>
                <w:szCs w:val="22"/>
              </w:rPr>
              <w:lastRenderedPageBreak/>
              <w:t xml:space="preserve">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30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№13</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37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39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металлическая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707 400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r w:rsidRPr="00511B60">
              <w:rPr>
                <w:color w:val="000000"/>
                <w:sz w:val="22"/>
                <w:szCs w:val="22"/>
              </w:rPr>
              <w:t>Ацетабулярная</w:t>
            </w:r>
            <w:proofErr w:type="spellEnd"/>
            <w:r w:rsidRPr="00511B60">
              <w:rPr>
                <w:color w:val="000000"/>
                <w:sz w:val="22"/>
                <w:szCs w:val="22"/>
              </w:rPr>
              <w:t xml:space="preserve"> 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60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6 339 000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Полиэтиленовый вкладыш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6 211 150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lastRenderedPageBreak/>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lastRenderedPageBreak/>
              <w:t>4</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lastRenderedPageBreak/>
              <w:t>60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6</w:t>
            </w:r>
          </w:p>
        </w:tc>
        <w:tc>
          <w:tcPr>
            <w:tcW w:w="1559" w:type="dxa"/>
            <w:gridSpan w:val="2"/>
            <w:vMerge/>
            <w:tcBorders>
              <w:left w:val="single" w:sz="4" w:space="0" w:color="auto"/>
              <w:bottom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дистальная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294 440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7</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Чашка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295 000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115 875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36 мм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154 360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70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Блоки аугменты </w:t>
            </w:r>
            <w:proofErr w:type="spellStart"/>
            <w:r w:rsidRPr="00511B60">
              <w:rPr>
                <w:color w:val="000000"/>
                <w:sz w:val="22"/>
                <w:szCs w:val="22"/>
              </w:rPr>
              <w:t>ацетабулярные</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414 256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71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Винт для фиксации костных аугментов</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454 230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72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Ревизионная ножка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1 995 625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lastRenderedPageBreak/>
              <w:t>7</w:t>
            </w:r>
            <w:r w:rsidRPr="00511B60">
              <w:rPr>
                <w:bCs/>
                <w:color w:val="000000"/>
                <w:sz w:val="22"/>
                <w:szCs w:val="22"/>
                <w:lang w:val="kk-KZ"/>
              </w:rPr>
              <w:t>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highlight w:val="yellow"/>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2 072 065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160 391</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320 782</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 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160 391</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160 391</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5-10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5-12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highlight w:val="red"/>
                <w:lang w:val="kk-KZ"/>
              </w:rPr>
            </w:pPr>
            <w:r w:rsidRPr="00511B60">
              <w:rPr>
                <w:bCs/>
                <w:color w:val="000000"/>
                <w:sz w:val="22"/>
                <w:szCs w:val="22"/>
                <w:lang w:val="kk-KZ"/>
              </w:rPr>
              <w:t>80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5-14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8</w:t>
            </w:r>
            <w:r w:rsidRPr="00511B60">
              <w:rPr>
                <w:bCs/>
                <w:color w:val="000000"/>
                <w:sz w:val="22"/>
                <w:szCs w:val="22"/>
                <w:lang w:val="kk-KZ"/>
              </w:rPr>
              <w:t>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7-12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8</w:t>
            </w:r>
            <w:r w:rsidRPr="00511B60">
              <w:rPr>
                <w:bCs/>
                <w:color w:val="000000"/>
                <w:sz w:val="22"/>
                <w:szCs w:val="22"/>
                <w:lang w:val="kk-KZ"/>
              </w:rPr>
              <w:t>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7-14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highlight w:val="yellow"/>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1 154 890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highlight w:val="red"/>
                <w:lang w:val="kk-KZ"/>
              </w:rPr>
            </w:pPr>
            <w:r w:rsidRPr="00511B60">
              <w:rPr>
                <w:bCs/>
                <w:color w:val="000000"/>
                <w:sz w:val="22"/>
                <w:szCs w:val="22"/>
                <w:lang w:val="kk-KZ"/>
              </w:rPr>
              <w:t>84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highlight w:val="red"/>
              </w:rPr>
            </w:pPr>
            <w:r w:rsidRPr="00511B60">
              <w:rPr>
                <w:color w:val="000000"/>
                <w:sz w:val="22"/>
                <w:szCs w:val="22"/>
              </w:rPr>
              <w:t xml:space="preserve">Большеберцовый полный опорный блок (аугмент)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340 272</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половинчатый опорный блок (аугмент) для </w:t>
            </w:r>
            <w:r w:rsidRPr="00511B60">
              <w:rPr>
                <w:color w:val="000000"/>
                <w:sz w:val="22"/>
                <w:szCs w:val="22"/>
              </w:rPr>
              <w:lastRenderedPageBreak/>
              <w:t xml:space="preserve">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340 272</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lastRenderedPageBreak/>
              <w:t>86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246 087</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246 087</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370 285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№1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№2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9</w:t>
            </w:r>
            <w:r w:rsidRPr="00511B60">
              <w:rPr>
                <w:bCs/>
                <w:color w:val="000000"/>
                <w:sz w:val="22"/>
                <w:szCs w:val="22"/>
                <w:lang w:val="kk-KZ"/>
              </w:rPr>
              <w:t>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№3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1 520 736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№4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1 086 240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№5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217 248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№1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№2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№3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1 520 736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№4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1 086 240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lastRenderedPageBreak/>
              <w:t>98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№5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35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4 602 500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Вкладыш большеберцовый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35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3 228 470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1 879 450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929 350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638 400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226 200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226 200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106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827 094</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560 625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206 535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Винт для губчатой кости.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582 480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10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Винт </w:t>
            </w:r>
            <w:proofErr w:type="spellStart"/>
            <w:r w:rsidRPr="00511B60">
              <w:rPr>
                <w:color w:val="000000"/>
                <w:sz w:val="22"/>
                <w:szCs w:val="22"/>
              </w:rPr>
              <w:t>спонгиозный</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19 313</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11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proofErr w:type="spellStart"/>
            <w:r w:rsidRPr="00511B60">
              <w:rPr>
                <w:color w:val="000000"/>
                <w:sz w:val="22"/>
                <w:szCs w:val="22"/>
              </w:rPr>
              <w:t>Рентгеноконтрастный</w:t>
            </w:r>
            <w:proofErr w:type="spellEnd"/>
            <w:r w:rsidRPr="00511B60">
              <w:rPr>
                <w:color w:val="000000"/>
                <w:sz w:val="22"/>
                <w:szCs w:val="22"/>
              </w:rPr>
              <w:t xml:space="preserve"> костный цемент</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91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1 874 600</w:t>
            </w:r>
          </w:p>
        </w:tc>
      </w:tr>
      <w:tr w:rsidR="00A60EAB" w:rsidRPr="00B46A27"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277" w:type="dxa"/>
            <w:gridSpan w:val="2"/>
            <w:tcBorders>
              <w:top w:val="single" w:sz="4" w:space="0" w:color="auto"/>
              <w:left w:val="nil"/>
              <w:bottom w:val="single" w:sz="4" w:space="0" w:color="auto"/>
              <w:right w:val="nil"/>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511B60" w:rsidP="00511B60">
            <w:pPr>
              <w:jc w:val="center"/>
              <w:rPr>
                <w:b/>
                <w:color w:val="000000"/>
                <w:sz w:val="22"/>
                <w:szCs w:val="22"/>
              </w:rPr>
            </w:pPr>
            <w:r w:rsidRPr="00511B60">
              <w:rPr>
                <w:b/>
                <w:color w:val="000000"/>
                <w:sz w:val="22"/>
                <w:szCs w:val="22"/>
              </w:rPr>
              <w:t>74 580</w:t>
            </w:r>
            <w:r w:rsidRPr="00511B60">
              <w:rPr>
                <w:b/>
                <w:color w:val="000000"/>
                <w:sz w:val="22"/>
                <w:szCs w:val="22"/>
              </w:rPr>
              <w:t> </w:t>
            </w:r>
            <w:r w:rsidRPr="00511B60">
              <w:rPr>
                <w:b/>
                <w:color w:val="000000"/>
                <w:sz w:val="22"/>
                <w:szCs w:val="22"/>
              </w:rPr>
              <w:t>128</w:t>
            </w:r>
          </w:p>
        </w:tc>
      </w:tr>
      <w:tr w:rsidR="00A60EAB" w:rsidRPr="00AD53A5" w:rsidTr="00A60EAB">
        <w:trPr>
          <w:trHeight w:val="390"/>
        </w:trPr>
        <w:tc>
          <w:tcPr>
            <w:tcW w:w="16161" w:type="dxa"/>
            <w:gridSpan w:val="16"/>
            <w:tcBorders>
              <w:top w:val="nil"/>
              <w:left w:val="nil"/>
              <w:bottom w:val="nil"/>
              <w:right w:val="nil"/>
            </w:tcBorders>
            <w:shd w:val="clear" w:color="000000" w:fill="FFFFFF"/>
            <w:vAlign w:val="center"/>
            <w:hideMark/>
          </w:tcPr>
          <w:p w:rsidR="00A60EAB" w:rsidRPr="00AD53A5" w:rsidRDefault="00A60EAB" w:rsidP="00A60EAB">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A60EAB" w:rsidRPr="00AD53A5" w:rsidTr="00A60EAB">
        <w:trPr>
          <w:trHeight w:val="375"/>
        </w:trPr>
        <w:tc>
          <w:tcPr>
            <w:tcW w:w="750" w:type="dxa"/>
            <w:gridSpan w:val="2"/>
            <w:tcBorders>
              <w:top w:val="nil"/>
              <w:left w:val="nil"/>
              <w:bottom w:val="nil"/>
              <w:right w:val="nil"/>
            </w:tcBorders>
            <w:shd w:val="clear" w:color="000000" w:fill="FFFFFF"/>
            <w:vAlign w:val="center"/>
          </w:tcPr>
          <w:p w:rsidR="00A60EAB" w:rsidRPr="00AD53A5" w:rsidRDefault="00A60EAB" w:rsidP="00A60EAB">
            <w:pPr>
              <w:rPr>
                <w:b/>
                <w:bCs/>
                <w:sz w:val="22"/>
                <w:szCs w:val="22"/>
              </w:rPr>
            </w:pPr>
          </w:p>
        </w:tc>
        <w:tc>
          <w:tcPr>
            <w:tcW w:w="1702"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A60EAB" w:rsidRPr="00AD53A5" w:rsidRDefault="00A60EAB" w:rsidP="00A60EAB">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A60EAB" w:rsidRPr="00AD53A5" w:rsidRDefault="00A60EAB" w:rsidP="00A60EAB">
            <w:pPr>
              <w:jc w:val="right"/>
              <w:rPr>
                <w:b/>
                <w:bCs/>
                <w:sz w:val="22"/>
                <w:szCs w:val="22"/>
              </w:rPr>
            </w:pPr>
            <w:r w:rsidRPr="00AD53A5">
              <w:rPr>
                <w:b/>
                <w:bCs/>
                <w:sz w:val="22"/>
                <w:szCs w:val="22"/>
              </w:rPr>
              <w:t> </w:t>
            </w:r>
          </w:p>
        </w:tc>
      </w:tr>
      <w:tr w:rsidR="00A60EAB" w:rsidRPr="00AD53A5" w:rsidTr="00A60EAB">
        <w:trPr>
          <w:trHeight w:val="375"/>
        </w:trPr>
        <w:tc>
          <w:tcPr>
            <w:tcW w:w="16161" w:type="dxa"/>
            <w:gridSpan w:val="16"/>
            <w:tcBorders>
              <w:top w:val="nil"/>
              <w:left w:val="nil"/>
              <w:bottom w:val="nil"/>
              <w:right w:val="nil"/>
            </w:tcBorders>
            <w:shd w:val="clear" w:color="000000" w:fill="FFFFFF"/>
            <w:vAlign w:val="center"/>
            <w:hideMark/>
          </w:tcPr>
          <w:p w:rsidR="00A60EAB" w:rsidRPr="00AD53A5" w:rsidRDefault="00A60EAB" w:rsidP="00A60EAB">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A60EAB" w:rsidRPr="00AD53A5" w:rsidRDefault="00A60EAB" w:rsidP="00A60EAB">
            <w:pPr>
              <w:rPr>
                <w:b/>
                <w:bCs/>
                <w:sz w:val="22"/>
                <w:szCs w:val="22"/>
              </w:rPr>
            </w:pPr>
            <w:r w:rsidRPr="00AD53A5">
              <w:rPr>
                <w:b/>
                <w:bCs/>
                <w:sz w:val="22"/>
                <w:szCs w:val="22"/>
              </w:rPr>
              <w:t>М.П.</w:t>
            </w:r>
          </w:p>
        </w:tc>
      </w:tr>
    </w:tbl>
    <w:p w:rsidR="00A60EAB" w:rsidRPr="000A00CF" w:rsidRDefault="00A60EAB" w:rsidP="00A60EAB">
      <w:pPr>
        <w:pStyle w:val="a8"/>
        <w:jc w:val="left"/>
        <w:rPr>
          <w:rFonts w:ascii="Times New Roman" w:hAnsi="Times New Roman"/>
          <w:b w:val="0"/>
          <w:caps w:val="0"/>
          <w:szCs w:val="24"/>
          <w:lang w:val="kk-KZ"/>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Pr="00307A59" w:rsidRDefault="00A60EAB" w:rsidP="00A60EAB">
      <w:pPr>
        <w:jc w:val="right"/>
        <w:rPr>
          <w:bCs/>
          <w:i/>
        </w:rPr>
      </w:pPr>
      <w:r w:rsidRPr="00307A59">
        <w:rPr>
          <w:bCs/>
          <w:i/>
        </w:rPr>
        <w:t xml:space="preserve">Приложение </w:t>
      </w:r>
      <w:r>
        <w:rPr>
          <w:bCs/>
          <w:i/>
        </w:rPr>
        <w:t>2</w:t>
      </w:r>
    </w:p>
    <w:p w:rsidR="00A60EAB" w:rsidRPr="00307A59" w:rsidRDefault="00A60EAB" w:rsidP="00A60EAB">
      <w:pPr>
        <w:jc w:val="right"/>
        <w:rPr>
          <w:bCs/>
          <w:i/>
        </w:rPr>
      </w:pPr>
      <w:r w:rsidRPr="00307A59">
        <w:rPr>
          <w:bCs/>
          <w:i/>
        </w:rPr>
        <w:t>к Тендерной документации</w:t>
      </w:r>
    </w:p>
    <w:p w:rsidR="00A60EAB" w:rsidRPr="004928D0" w:rsidRDefault="00A60EAB" w:rsidP="00A60EAB">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A60EAB" w:rsidRPr="00922A1A" w:rsidRDefault="00511B60" w:rsidP="00A60EAB">
      <w:pPr>
        <w:pStyle w:val="1"/>
        <w:jc w:val="center"/>
        <w:rPr>
          <w:rFonts w:ascii="Times New Roman" w:hAnsi="Times New Roman"/>
          <w:sz w:val="22"/>
          <w:szCs w:val="22"/>
        </w:rPr>
      </w:pPr>
      <w:r>
        <w:rPr>
          <w:rFonts w:ascii="Times New Roman" w:hAnsi="Times New Roman"/>
          <w:sz w:val="22"/>
          <w:szCs w:val="22"/>
        </w:rPr>
        <w:t xml:space="preserve">                      </w:t>
      </w:r>
      <w:r w:rsidR="00A60EAB" w:rsidRPr="00922A1A">
        <w:rPr>
          <w:rFonts w:ascii="Times New Roman" w:hAnsi="Times New Roman"/>
          <w:sz w:val="22"/>
          <w:szCs w:val="22"/>
        </w:rPr>
        <w:t>Техническая спецификация закупаемых товаров</w:t>
      </w:r>
    </w:p>
    <w:p w:rsidR="00A60EAB" w:rsidRDefault="00A60EAB" w:rsidP="00A60EAB">
      <w:pPr>
        <w:pStyle w:val="a8"/>
        <w:ind w:left="4962"/>
        <w:jc w:val="right"/>
        <w:rPr>
          <w:rFonts w:ascii="Times New Roman" w:hAnsi="Times New Roman"/>
          <w:b w:val="0"/>
          <w:caps w:val="0"/>
          <w:szCs w:val="24"/>
        </w:rPr>
      </w:pPr>
    </w:p>
    <w:tbl>
      <w:tblPr>
        <w:tblW w:w="15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20"/>
        <w:gridCol w:w="11624"/>
      </w:tblGrid>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
                <w:bCs/>
                <w:color w:val="000000"/>
                <w:sz w:val="22"/>
                <w:szCs w:val="22"/>
              </w:rPr>
            </w:pPr>
            <w:r w:rsidRPr="00511B60">
              <w:rPr>
                <w:b/>
                <w:bCs/>
                <w:color w:val="000000"/>
                <w:sz w:val="22"/>
                <w:szCs w:val="22"/>
              </w:rPr>
              <w:t>№ Лота</w:t>
            </w:r>
          </w:p>
        </w:tc>
        <w:tc>
          <w:tcPr>
            <w:tcW w:w="3520" w:type="dxa"/>
            <w:shd w:val="clear" w:color="auto" w:fill="auto"/>
            <w:vAlign w:val="center"/>
            <w:hideMark/>
          </w:tcPr>
          <w:p w:rsidR="00A60EAB" w:rsidRPr="00511B60" w:rsidRDefault="00A60EAB" w:rsidP="00A60EAB">
            <w:pPr>
              <w:jc w:val="center"/>
              <w:rPr>
                <w:b/>
                <w:bCs/>
                <w:color w:val="000000"/>
                <w:sz w:val="22"/>
                <w:szCs w:val="22"/>
              </w:rPr>
            </w:pPr>
            <w:r w:rsidRPr="00511B60">
              <w:rPr>
                <w:b/>
                <w:bCs/>
                <w:color w:val="000000"/>
                <w:sz w:val="22"/>
                <w:szCs w:val="22"/>
              </w:rPr>
              <w:t>Наименование товара</w:t>
            </w:r>
          </w:p>
        </w:tc>
        <w:tc>
          <w:tcPr>
            <w:tcW w:w="11624" w:type="dxa"/>
            <w:shd w:val="clear" w:color="auto" w:fill="auto"/>
            <w:noWrap/>
            <w:vAlign w:val="center"/>
            <w:hideMark/>
          </w:tcPr>
          <w:p w:rsidR="00A60EAB" w:rsidRPr="00511B60" w:rsidRDefault="00A60EAB" w:rsidP="00A60EAB">
            <w:pPr>
              <w:jc w:val="center"/>
              <w:rPr>
                <w:b/>
                <w:bCs/>
                <w:color w:val="000000"/>
                <w:sz w:val="22"/>
                <w:szCs w:val="22"/>
              </w:rPr>
            </w:pPr>
            <w:r w:rsidRPr="00511B60">
              <w:rPr>
                <w:b/>
                <w:bCs/>
                <w:color w:val="000000"/>
                <w:sz w:val="22"/>
                <w:szCs w:val="22"/>
              </w:rPr>
              <w:t>Техническая спецификация</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1</w:t>
            </w:r>
          </w:p>
        </w:tc>
        <w:tc>
          <w:tcPr>
            <w:tcW w:w="3520"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9</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proofErr w:type="gramStart"/>
            <w:r w:rsidRPr="00511B60">
              <w:rPr>
                <w:color w:val="000000"/>
                <w:sz w:val="22"/>
                <w:szCs w:val="22"/>
              </w:rPr>
              <w:t>Первичные</w:t>
            </w:r>
            <w:proofErr w:type="gramEnd"/>
            <w:r w:rsidRPr="00511B60">
              <w:rPr>
                <w:color w:val="000000"/>
                <w:sz w:val="22"/>
                <w:szCs w:val="22"/>
              </w:rPr>
              <w:t xml:space="preserve"> до 12 типоразмеров. Стандартные, укороченные. Покрытия: </w:t>
            </w:r>
            <w:proofErr w:type="spellStart"/>
            <w:r w:rsidRPr="00511B60">
              <w:rPr>
                <w:color w:val="000000"/>
                <w:sz w:val="22"/>
                <w:szCs w:val="22"/>
              </w:rPr>
              <w:t>гидроксиапатитовое</w:t>
            </w:r>
            <w:proofErr w:type="spellEnd"/>
            <w:r w:rsidRPr="00511B60">
              <w:rPr>
                <w:color w:val="000000"/>
                <w:sz w:val="22"/>
                <w:szCs w:val="22"/>
              </w:rPr>
              <w:t xml:space="preserve"> (ГА), ГА+ титановое напыление (</w:t>
            </w:r>
            <w:proofErr w:type="spellStart"/>
            <w:r w:rsidRPr="00511B60">
              <w:rPr>
                <w:color w:val="000000"/>
                <w:sz w:val="22"/>
                <w:szCs w:val="22"/>
              </w:rPr>
              <w:t>Ti</w:t>
            </w:r>
            <w:proofErr w:type="spellEnd"/>
            <w:r w:rsidRPr="00511B60">
              <w:rPr>
                <w:color w:val="000000"/>
                <w:sz w:val="22"/>
                <w:szCs w:val="22"/>
              </w:rPr>
              <w:t>), пескоструйное (</w:t>
            </w:r>
            <w:proofErr w:type="gramStart"/>
            <w:r w:rsidRPr="00511B60">
              <w:rPr>
                <w:color w:val="000000"/>
                <w:sz w:val="22"/>
                <w:szCs w:val="22"/>
              </w:rPr>
              <w:t>ПО</w:t>
            </w:r>
            <w:proofErr w:type="gramEnd"/>
            <w:r w:rsidRPr="00511B60">
              <w:rPr>
                <w:color w:val="000000"/>
                <w:sz w:val="22"/>
                <w:szCs w:val="22"/>
              </w:rPr>
              <w:t xml:space="preserve">). С воротником и без. Первичная цементная – из нержавеющей стали ISO5832-9 (НС). Шеечный угол 128 и 135. Длина с ГА </w:t>
            </w:r>
            <w:proofErr w:type="gramStart"/>
            <w:r w:rsidRPr="00511B60">
              <w:rPr>
                <w:color w:val="000000"/>
                <w:sz w:val="22"/>
                <w:szCs w:val="22"/>
              </w:rPr>
              <w:t>стандартной</w:t>
            </w:r>
            <w:proofErr w:type="gramEnd"/>
            <w:r w:rsidRPr="00511B60">
              <w:rPr>
                <w:color w:val="000000"/>
                <w:sz w:val="22"/>
                <w:szCs w:val="22"/>
              </w:rPr>
              <w:t xml:space="preserve"> 110-190 мм, </w:t>
            </w:r>
            <w:proofErr w:type="spellStart"/>
            <w:r w:rsidRPr="00511B60">
              <w:rPr>
                <w:color w:val="000000"/>
                <w:sz w:val="22"/>
                <w:szCs w:val="22"/>
              </w:rPr>
              <w:t>Латерализованной</w:t>
            </w:r>
            <w:proofErr w:type="spellEnd"/>
            <w:r w:rsidRPr="00511B60">
              <w:rPr>
                <w:color w:val="000000"/>
                <w:sz w:val="22"/>
                <w:szCs w:val="22"/>
              </w:rPr>
              <w:t xml:space="preserve"> 130-190 мм. Длина </w:t>
            </w:r>
            <w:proofErr w:type="gramStart"/>
            <w:r w:rsidRPr="00511B60">
              <w:rPr>
                <w:color w:val="000000"/>
                <w:sz w:val="22"/>
                <w:szCs w:val="22"/>
              </w:rPr>
              <w:t>укороченной</w:t>
            </w:r>
            <w:proofErr w:type="gramEnd"/>
            <w:r w:rsidRPr="00511B60">
              <w:rPr>
                <w:color w:val="000000"/>
                <w:sz w:val="22"/>
                <w:szCs w:val="22"/>
              </w:rPr>
              <w:t xml:space="preserve">  95-142 мм. Длина ножки с </w:t>
            </w:r>
            <w:proofErr w:type="spellStart"/>
            <w:r w:rsidRPr="00511B60">
              <w:rPr>
                <w:color w:val="000000"/>
                <w:sz w:val="22"/>
                <w:szCs w:val="22"/>
              </w:rPr>
              <w:t>Ti</w:t>
            </w:r>
            <w:proofErr w:type="spellEnd"/>
            <w:r w:rsidRPr="00511B60">
              <w:rPr>
                <w:color w:val="000000"/>
                <w:sz w:val="22"/>
                <w:szCs w:val="22"/>
              </w:rPr>
              <w:t xml:space="preserve"> +Га 110-170/120-170 мм; с ПО 115 -190 мм; цементной 120-160/ 155 мм. Длина шейки с 10 по 20 размер неизменна, с 7 по 9 на 3.5 мм короче. Ревизионные, </w:t>
            </w:r>
            <w:proofErr w:type="spellStart"/>
            <w:r w:rsidRPr="00511B60">
              <w:rPr>
                <w:color w:val="000000"/>
                <w:sz w:val="22"/>
                <w:szCs w:val="22"/>
              </w:rPr>
              <w:t>бесцементные</w:t>
            </w:r>
            <w:proofErr w:type="spellEnd"/>
            <w:r w:rsidRPr="00511B60">
              <w:rPr>
                <w:color w:val="000000"/>
                <w:sz w:val="22"/>
                <w:szCs w:val="22"/>
              </w:rPr>
              <w:t xml:space="preserve"> покрытие </w:t>
            </w:r>
            <w:proofErr w:type="spellStart"/>
            <w:r w:rsidRPr="00511B60">
              <w:rPr>
                <w:color w:val="000000"/>
                <w:sz w:val="22"/>
                <w:szCs w:val="22"/>
              </w:rPr>
              <w:t>Ti</w:t>
            </w:r>
            <w:proofErr w:type="spellEnd"/>
            <w:r w:rsidRPr="00511B60">
              <w:rPr>
                <w:color w:val="000000"/>
                <w:sz w:val="22"/>
                <w:szCs w:val="22"/>
              </w:rPr>
              <w:t xml:space="preserve"> + ГА. С дистальным блокированием (210-320 мм) и с дистальной прорезью (200-240 мм). Конус 12/14.</w:t>
            </w: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2</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10</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3</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11</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12</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13</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14</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7</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15</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8</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w:t>
            </w:r>
            <w:r w:rsidRPr="00511B60">
              <w:rPr>
                <w:sz w:val="22"/>
                <w:szCs w:val="22"/>
              </w:rPr>
              <w:lastRenderedPageBreak/>
              <w:t xml:space="preserve">сустава </w:t>
            </w:r>
            <w:proofErr w:type="spellStart"/>
            <w:r w:rsidRPr="00511B60">
              <w:rPr>
                <w:sz w:val="22"/>
                <w:szCs w:val="22"/>
              </w:rPr>
              <w:t>бесцементной</w:t>
            </w:r>
            <w:proofErr w:type="spellEnd"/>
            <w:r w:rsidRPr="00511B60">
              <w:rPr>
                <w:sz w:val="22"/>
                <w:szCs w:val="22"/>
              </w:rPr>
              <w:t xml:space="preserve"> фиксации 16</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9</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18</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10</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20</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11</w:t>
            </w:r>
          </w:p>
        </w:tc>
        <w:tc>
          <w:tcPr>
            <w:tcW w:w="3520" w:type="dxa"/>
            <w:shd w:val="clear" w:color="auto" w:fill="auto"/>
            <w:noWrap/>
            <w:vAlign w:val="center"/>
            <w:hideMark/>
          </w:tcPr>
          <w:p w:rsidR="00A60EAB" w:rsidRPr="00511B60" w:rsidRDefault="00A60EAB" w:rsidP="00A60EAB">
            <w:pPr>
              <w:jc w:val="center"/>
              <w:rPr>
                <w:sz w:val="22"/>
                <w:szCs w:val="22"/>
              </w:rPr>
            </w:pPr>
            <w:r w:rsidRPr="00511B60">
              <w:rPr>
                <w:sz w:val="22"/>
                <w:szCs w:val="22"/>
              </w:rPr>
              <w:t>Бедренная головка из нерж. стали  28 мм</w:t>
            </w:r>
          </w:p>
        </w:tc>
        <w:tc>
          <w:tcPr>
            <w:tcW w:w="11624" w:type="dxa"/>
            <w:shd w:val="clear" w:color="auto" w:fill="auto"/>
            <w:noWrap/>
            <w:vAlign w:val="center"/>
            <w:hideMark/>
          </w:tcPr>
          <w:p w:rsidR="00A60EAB" w:rsidRPr="00511B60" w:rsidRDefault="00A60EAB" w:rsidP="00A60EAB">
            <w:pPr>
              <w:jc w:val="center"/>
              <w:rPr>
                <w:color w:val="000000"/>
                <w:sz w:val="22"/>
                <w:szCs w:val="22"/>
              </w:rPr>
            </w:pPr>
            <w:proofErr w:type="gramStart"/>
            <w:r w:rsidRPr="00511B60">
              <w:rPr>
                <w:color w:val="000000"/>
                <w:sz w:val="22"/>
                <w:szCs w:val="22"/>
              </w:rPr>
              <w:t xml:space="preserve">Головка </w:t>
            </w:r>
            <w:proofErr w:type="spellStart"/>
            <w:r w:rsidRPr="00511B60">
              <w:rPr>
                <w:color w:val="000000"/>
                <w:sz w:val="22"/>
                <w:szCs w:val="22"/>
              </w:rPr>
              <w:t>эндопротеза</w:t>
            </w:r>
            <w:proofErr w:type="spellEnd"/>
            <w:r w:rsidRPr="00511B60">
              <w:rPr>
                <w:color w:val="000000"/>
                <w:sz w:val="22"/>
                <w:szCs w:val="22"/>
              </w:rPr>
              <w:t>: конус 12/14, Из нержавеющей стали. 28 мм: -7,-3.5,0,+3.5,+7,+10.5. 32 и 36 мм):-4,0,+4,+8.</w:t>
            </w:r>
            <w:proofErr w:type="gramEnd"/>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сустава цементной фиксации</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w:t>
            </w:r>
            <w:proofErr w:type="spellStart"/>
            <w:r w:rsidRPr="00511B60">
              <w:rPr>
                <w:color w:val="000000"/>
                <w:sz w:val="22"/>
                <w:szCs w:val="22"/>
              </w:rPr>
              <w:t>эндопротеза</w:t>
            </w:r>
            <w:proofErr w:type="spellEnd"/>
            <w:r w:rsidRPr="00511B60">
              <w:rPr>
                <w:color w:val="000000"/>
                <w:sz w:val="22"/>
                <w:szCs w:val="22"/>
              </w:rPr>
              <w:t xml:space="preserve">: форма ножки: клиновидная, </w:t>
            </w:r>
            <w:proofErr w:type="spellStart"/>
            <w:r w:rsidRPr="00511B60">
              <w:rPr>
                <w:color w:val="000000"/>
                <w:sz w:val="22"/>
                <w:szCs w:val="22"/>
              </w:rPr>
              <w:t>безворотничковая</w:t>
            </w:r>
            <w:proofErr w:type="spellEnd"/>
            <w:r w:rsidRPr="00511B60">
              <w:rPr>
                <w:color w:val="000000"/>
                <w:sz w:val="22"/>
                <w:szCs w:val="22"/>
              </w:rPr>
              <w:t xml:space="preserve">. Тип фиксации в биологических тканях: на костный цемент. Срок клинического применения: не менее 30 лет. Материал ножки: </w:t>
            </w:r>
            <w:proofErr w:type="spellStart"/>
            <w:r w:rsidRPr="00511B60">
              <w:rPr>
                <w:color w:val="000000"/>
                <w:sz w:val="22"/>
                <w:szCs w:val="22"/>
              </w:rPr>
              <w:t>неоржавляющийся</w:t>
            </w:r>
            <w:proofErr w:type="spellEnd"/>
            <w:r w:rsidRPr="00511B60">
              <w:rPr>
                <w:color w:val="000000"/>
                <w:sz w:val="22"/>
                <w:szCs w:val="22"/>
              </w:rPr>
              <w:t xml:space="preserve"> металлический сплав высокой твёрдости. Наличие </w:t>
            </w:r>
            <w:proofErr w:type="spellStart"/>
            <w:r w:rsidRPr="00511B60">
              <w:rPr>
                <w:color w:val="000000"/>
                <w:sz w:val="22"/>
                <w:szCs w:val="22"/>
              </w:rPr>
              <w:t>централизатора</w:t>
            </w:r>
            <w:proofErr w:type="spellEnd"/>
            <w:r w:rsidRPr="00511B60">
              <w:rPr>
                <w:color w:val="000000"/>
                <w:sz w:val="22"/>
                <w:szCs w:val="22"/>
              </w:rPr>
              <w:t xml:space="preserve">. Материал </w:t>
            </w:r>
            <w:proofErr w:type="spellStart"/>
            <w:r w:rsidRPr="00511B60">
              <w:rPr>
                <w:color w:val="000000"/>
                <w:sz w:val="22"/>
                <w:szCs w:val="22"/>
              </w:rPr>
              <w:t>централизатора</w:t>
            </w:r>
            <w:proofErr w:type="spellEnd"/>
            <w:r w:rsidRPr="00511B60">
              <w:rPr>
                <w:color w:val="000000"/>
                <w:sz w:val="22"/>
                <w:szCs w:val="22"/>
              </w:rPr>
              <w:t xml:space="preserve">: полиметилметакрилат (PMMA) Поверхность ножки: </w:t>
            </w:r>
            <w:proofErr w:type="spellStart"/>
            <w:r w:rsidRPr="00511B60">
              <w:rPr>
                <w:color w:val="000000"/>
                <w:sz w:val="22"/>
                <w:szCs w:val="22"/>
              </w:rPr>
              <w:t>высокополированная</w:t>
            </w:r>
            <w:proofErr w:type="spellEnd"/>
            <w:r w:rsidRPr="00511B60">
              <w:rPr>
                <w:color w:val="000000"/>
                <w:sz w:val="22"/>
                <w:szCs w:val="22"/>
              </w:rPr>
              <w:t xml:space="preserve">. </w:t>
            </w:r>
            <w:proofErr w:type="spellStart"/>
            <w:r w:rsidRPr="00511B60">
              <w:rPr>
                <w:color w:val="000000"/>
                <w:sz w:val="22"/>
                <w:szCs w:val="22"/>
              </w:rPr>
              <w:t>Шеечно</w:t>
            </w:r>
            <w:proofErr w:type="spellEnd"/>
            <w:r w:rsidRPr="00511B60">
              <w:rPr>
                <w:color w:val="000000"/>
                <w:sz w:val="22"/>
                <w:szCs w:val="22"/>
              </w:rPr>
              <w:t xml:space="preserve"> – </w:t>
            </w:r>
            <w:proofErr w:type="spellStart"/>
            <w:r w:rsidRPr="00511B60">
              <w:rPr>
                <w:color w:val="000000"/>
                <w:sz w:val="22"/>
                <w:szCs w:val="22"/>
              </w:rPr>
              <w:t>диафизарный</w:t>
            </w:r>
            <w:proofErr w:type="spellEnd"/>
            <w:r w:rsidRPr="00511B60">
              <w:rPr>
                <w:color w:val="000000"/>
                <w:sz w:val="22"/>
                <w:szCs w:val="22"/>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sidRPr="00511B60">
              <w:rPr>
                <w:color w:val="000000"/>
                <w:sz w:val="22"/>
                <w:szCs w:val="22"/>
              </w:rPr>
              <w:br/>
              <w:t xml:space="preserve">Головка </w:t>
            </w:r>
            <w:proofErr w:type="spellStart"/>
            <w:r w:rsidRPr="00511B60">
              <w:rPr>
                <w:color w:val="000000"/>
                <w:sz w:val="22"/>
                <w:szCs w:val="22"/>
              </w:rPr>
              <w:t>эндопротеза</w:t>
            </w:r>
            <w:proofErr w:type="spellEnd"/>
            <w:r w:rsidRPr="00511B60">
              <w:rPr>
                <w:color w:val="000000"/>
                <w:sz w:val="22"/>
                <w:szCs w:val="22"/>
              </w:rPr>
              <w:t>: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Головка </w:t>
            </w:r>
            <w:proofErr w:type="spellStart"/>
            <w:r w:rsidRPr="00511B60">
              <w:rPr>
                <w:color w:val="000000"/>
                <w:sz w:val="22"/>
                <w:szCs w:val="22"/>
              </w:rPr>
              <w:t>эндопротеза</w:t>
            </w:r>
            <w:proofErr w:type="spellEnd"/>
            <w:r w:rsidRPr="00511B60">
              <w:rPr>
                <w:color w:val="000000"/>
                <w:sz w:val="22"/>
                <w:szCs w:val="22"/>
              </w:rPr>
              <w:t>: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 </w:t>
            </w:r>
            <w:proofErr w:type="spellStart"/>
            <w:r w:rsidRPr="00511B60">
              <w:rPr>
                <w:color w:val="000000"/>
                <w:sz w:val="22"/>
                <w:szCs w:val="22"/>
              </w:rPr>
              <w:t>сверхвысокомолекулярный</w:t>
            </w:r>
            <w:proofErr w:type="spellEnd"/>
            <w:r w:rsidRPr="00511B60">
              <w:rPr>
                <w:color w:val="000000"/>
                <w:sz w:val="22"/>
                <w:szCs w:val="22"/>
              </w:rPr>
              <w:t xml:space="preserve"> полиэтилен с умеренным количеством поперечных связей ISO 5834-1 &amp; 2 (ПЭУК). Внутренний диаметр - 22.2/28мм, внешний 42-58 мм, скошенный край в нижнем квадранте, наплыв – 150 </w:t>
            </w:r>
            <w:proofErr w:type="spellStart"/>
            <w:r w:rsidRPr="00511B60">
              <w:rPr>
                <w:color w:val="000000"/>
                <w:sz w:val="22"/>
                <w:szCs w:val="22"/>
              </w:rPr>
              <w:t>Рентгенконтрастное</w:t>
            </w:r>
            <w:proofErr w:type="spellEnd"/>
            <w:r w:rsidRPr="00511B60">
              <w:rPr>
                <w:color w:val="000000"/>
                <w:sz w:val="22"/>
                <w:szCs w:val="22"/>
              </w:rPr>
              <w:t xml:space="preserve"> кольцо НС.</w:t>
            </w:r>
          </w:p>
        </w:tc>
      </w:tr>
      <w:tr w:rsidR="00A60EAB" w:rsidRPr="00511B60" w:rsidTr="00A60EAB">
        <w:trPr>
          <w:trHeight w:val="132"/>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15</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42</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Универсальная биполярная головка тазобедренного сустава: Внешняя часть головки должна быть выполнена из </w:t>
            </w:r>
            <w:proofErr w:type="spellStart"/>
            <w:r w:rsidRPr="00511B60">
              <w:rPr>
                <w:color w:val="000000"/>
                <w:sz w:val="22"/>
                <w:szCs w:val="22"/>
              </w:rPr>
              <w:t>CoCr</w:t>
            </w:r>
            <w:proofErr w:type="spellEnd"/>
            <w:r w:rsidRPr="00511B60">
              <w:rPr>
                <w:color w:val="000000"/>
                <w:sz w:val="22"/>
                <w:szCs w:val="22"/>
              </w:rPr>
              <w:t xml:space="preserve"> сплава с высокой степенью полировки поверхности. Внутренняя часть должна быть выполнена из </w:t>
            </w:r>
            <w:proofErr w:type="spellStart"/>
            <w:r w:rsidRPr="00511B60">
              <w:rPr>
                <w:color w:val="000000"/>
                <w:sz w:val="22"/>
                <w:szCs w:val="22"/>
              </w:rPr>
              <w:t>сверхвысокомолекулярного</w:t>
            </w:r>
            <w:proofErr w:type="spellEnd"/>
            <w:r w:rsidRPr="00511B60">
              <w:rPr>
                <w:color w:val="000000"/>
                <w:sz w:val="22"/>
                <w:szCs w:val="22"/>
              </w:rPr>
              <w:t xml:space="preserve"> полиэтилена. Внешний диаметр головки: 36 – 72 мм с шагом в 2-4 мм для диаметров от 36 до 40 мм и от 61 до 72 мм. С шагом не более 1 мм для основного спектра от 41 до 61 мм. Внутренний диаметр головок: 22 мм, 26 мм, 28 мм. Головка должна иметь встроенный механизм </w:t>
            </w:r>
            <w:proofErr w:type="spellStart"/>
            <w:r w:rsidRPr="00511B60">
              <w:rPr>
                <w:color w:val="000000"/>
                <w:sz w:val="22"/>
                <w:szCs w:val="22"/>
              </w:rPr>
              <w:t>вальгизации</w:t>
            </w:r>
            <w:proofErr w:type="spellEnd"/>
            <w:r w:rsidRPr="00511B60">
              <w:rPr>
                <w:color w:val="000000"/>
                <w:sz w:val="22"/>
                <w:szCs w:val="22"/>
              </w:rPr>
              <w:t xml:space="preserve"> под нагрузкой за счет смещения центра ротации внутренней головки внутрь от центра ротации наружной. Механизм фиксации на бедренной головке: За счет разрезного полиэтиленового кольца. Установка биполярной головки не должна требовать давления с массой более 2 кг. Снятие головки без специального съемника должно требовать воздействия массы не менее 90 кг</w:t>
            </w:r>
            <w:r w:rsidRPr="00511B60">
              <w:rPr>
                <w:color w:val="000000"/>
                <w:sz w:val="22"/>
                <w:szCs w:val="22"/>
              </w:rPr>
              <w:br/>
              <w:t xml:space="preserve">Требования к материалам: Согласно  ISO 5832 и ISO 5834. </w:t>
            </w:r>
            <w:r w:rsidRPr="00511B60">
              <w:rPr>
                <w:color w:val="000000"/>
                <w:sz w:val="22"/>
                <w:szCs w:val="22"/>
              </w:rPr>
              <w:br/>
              <w:t xml:space="preserve">Регистрационное удостоверение Минздрава РК. </w:t>
            </w: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44</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w:t>
            </w:r>
            <w:r w:rsidRPr="00511B60">
              <w:rPr>
                <w:color w:val="000000"/>
                <w:sz w:val="22"/>
                <w:szCs w:val="22"/>
              </w:rPr>
              <w:lastRenderedPageBreak/>
              <w:t xml:space="preserve">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45</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18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46</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47</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48</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49</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50</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51</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52</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54</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56</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27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58</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№8</w:t>
            </w:r>
          </w:p>
        </w:tc>
        <w:tc>
          <w:tcPr>
            <w:tcW w:w="11624" w:type="dxa"/>
            <w:vMerge w:val="restart"/>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 xml:space="preserve">Ножка </w:t>
            </w:r>
            <w:proofErr w:type="spellStart"/>
            <w:r w:rsidRPr="00511B60">
              <w:rPr>
                <w:color w:val="000000"/>
                <w:sz w:val="22"/>
                <w:szCs w:val="22"/>
              </w:rPr>
              <w:t>эндопротеза</w:t>
            </w:r>
            <w:proofErr w:type="spellEnd"/>
            <w:r w:rsidRPr="00511B60">
              <w:rPr>
                <w:color w:val="000000"/>
                <w:sz w:val="22"/>
                <w:szCs w:val="22"/>
              </w:rPr>
              <w:t xml:space="preserve">: </w:t>
            </w:r>
            <w:proofErr w:type="gramStart"/>
            <w:r w:rsidRPr="00511B60">
              <w:rPr>
                <w:color w:val="000000"/>
                <w:sz w:val="22"/>
                <w:szCs w:val="22"/>
              </w:rPr>
              <w:t xml:space="preserve">Должна быть изготовлена из кованого титана (TAl6 V4),  Должна обеспечивать </w:t>
            </w:r>
            <w:proofErr w:type="spellStart"/>
            <w:r w:rsidRPr="00511B60">
              <w:rPr>
                <w:color w:val="000000"/>
                <w:sz w:val="22"/>
                <w:szCs w:val="22"/>
              </w:rPr>
              <w:t>бесцементную</w:t>
            </w:r>
            <w:proofErr w:type="spellEnd"/>
            <w:r w:rsidRPr="00511B60">
              <w:rPr>
                <w:color w:val="000000"/>
                <w:sz w:val="22"/>
                <w:szCs w:val="22"/>
              </w:rPr>
              <w:t xml:space="preserve"> проксимальную фиксации с дистальной стабилизацией; Ножка должна иметь клиновидную форму (во фронтальной, сагиттальной и поперечной плоскостях); Должна иметь варианты с </w:t>
            </w:r>
            <w:proofErr w:type="spellStart"/>
            <w:r w:rsidRPr="00511B60">
              <w:rPr>
                <w:color w:val="000000"/>
                <w:sz w:val="22"/>
                <w:szCs w:val="22"/>
              </w:rPr>
              <w:t>калькарной</w:t>
            </w:r>
            <w:proofErr w:type="spellEnd"/>
            <w:r w:rsidRPr="00511B60">
              <w:rPr>
                <w:color w:val="000000"/>
                <w:sz w:val="22"/>
                <w:szCs w:val="22"/>
              </w:rPr>
              <w:t xml:space="preserve"> площадкой и без нее; в проксимальной части должна иметь горизонтальные ребра,    </w:t>
            </w:r>
            <w:proofErr w:type="spellStart"/>
            <w:r w:rsidRPr="00511B60">
              <w:rPr>
                <w:color w:val="000000"/>
                <w:sz w:val="22"/>
                <w:szCs w:val="22"/>
              </w:rPr>
              <w:t>циркулярно</w:t>
            </w:r>
            <w:proofErr w:type="spellEnd"/>
            <w:r w:rsidRPr="00511B60">
              <w:rPr>
                <w:color w:val="000000"/>
                <w:sz w:val="22"/>
                <w:szCs w:val="22"/>
              </w:rPr>
              <w:t xml:space="preserve"> по всему периметру, количество которых должно увеличиваться с увеличением размера компонента.</w:t>
            </w:r>
            <w:proofErr w:type="gramEnd"/>
            <w:r w:rsidRPr="00511B60">
              <w:rPr>
                <w:color w:val="000000"/>
                <w:sz w:val="22"/>
                <w:szCs w:val="22"/>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511B60">
              <w:rPr>
                <w:color w:val="000000"/>
                <w:sz w:val="22"/>
                <w:szCs w:val="22"/>
              </w:rPr>
              <w:t>эндопротеза</w:t>
            </w:r>
            <w:proofErr w:type="spellEnd"/>
            <w:r w:rsidRPr="00511B60">
              <w:rPr>
                <w:color w:val="000000"/>
                <w:sz w:val="22"/>
                <w:szCs w:val="22"/>
              </w:rPr>
              <w:t xml:space="preserve">. Прямоугольное сечение должно предотвращать </w:t>
            </w:r>
            <w:proofErr w:type="gramStart"/>
            <w:r w:rsidRPr="00511B60">
              <w:rPr>
                <w:color w:val="000000"/>
                <w:sz w:val="22"/>
                <w:szCs w:val="22"/>
              </w:rPr>
              <w:t>осевую</w:t>
            </w:r>
            <w:proofErr w:type="gramEnd"/>
            <w:r w:rsidRPr="00511B60">
              <w:rPr>
                <w:color w:val="000000"/>
                <w:sz w:val="22"/>
                <w:szCs w:val="22"/>
              </w:rPr>
              <w:t xml:space="preserve"> </w:t>
            </w:r>
            <w:proofErr w:type="spellStart"/>
            <w:r w:rsidRPr="00511B60">
              <w:rPr>
                <w:color w:val="000000"/>
                <w:sz w:val="22"/>
                <w:szCs w:val="22"/>
              </w:rPr>
              <w:t>микроподвижность</w:t>
            </w:r>
            <w:proofErr w:type="spellEnd"/>
            <w:r w:rsidRPr="00511B60">
              <w:rPr>
                <w:color w:val="000000"/>
                <w:sz w:val="22"/>
                <w:szCs w:val="22"/>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511B60">
              <w:rPr>
                <w:color w:val="000000"/>
                <w:sz w:val="22"/>
                <w:szCs w:val="22"/>
              </w:rPr>
              <w:t xml:space="preserve">Ножка должна иметь </w:t>
            </w:r>
            <w:proofErr w:type="spellStart"/>
            <w:r w:rsidRPr="00511B60">
              <w:rPr>
                <w:color w:val="000000"/>
                <w:sz w:val="22"/>
                <w:szCs w:val="22"/>
              </w:rPr>
              <w:t>гидроксиаппатитовое</w:t>
            </w:r>
            <w:proofErr w:type="spellEnd"/>
            <w:r w:rsidRPr="00511B60">
              <w:rPr>
                <w:color w:val="000000"/>
                <w:sz w:val="22"/>
                <w:szCs w:val="22"/>
              </w:rPr>
              <w:t xml:space="preserve"> покрытие с контролированной толщиной в 155mm, что создаёт оптимальные условия для интеграции инертного </w:t>
            </w:r>
            <w:proofErr w:type="spellStart"/>
            <w:r w:rsidRPr="00511B60">
              <w:rPr>
                <w:color w:val="000000"/>
                <w:sz w:val="22"/>
                <w:szCs w:val="22"/>
              </w:rPr>
              <w:t>импланта</w:t>
            </w:r>
            <w:proofErr w:type="spellEnd"/>
            <w:r w:rsidRPr="00511B60">
              <w:rPr>
                <w:color w:val="000000"/>
                <w:sz w:val="22"/>
                <w:szCs w:val="22"/>
              </w:rPr>
              <w:t xml:space="preserve"> и живой кости.</w:t>
            </w:r>
            <w:proofErr w:type="gramEnd"/>
            <w:r w:rsidRPr="00511B60">
              <w:rPr>
                <w:color w:val="000000"/>
                <w:sz w:val="22"/>
                <w:szCs w:val="22"/>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 Длина ножки должна быть от 130мм. до 190мм. с шагом в 5мм.</w:t>
            </w:r>
          </w:p>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№9</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№11</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№12</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lastRenderedPageBreak/>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№13</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34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№14</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№15</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№16</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№18</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39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металлическая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Должна быть изготовлена из </w:t>
            </w:r>
            <w:proofErr w:type="gramStart"/>
            <w:r w:rsidRPr="00511B60">
              <w:rPr>
                <w:color w:val="000000"/>
                <w:sz w:val="22"/>
                <w:szCs w:val="22"/>
              </w:rPr>
              <w:t>кобальт-хромового</w:t>
            </w:r>
            <w:proofErr w:type="gramEnd"/>
            <w:r w:rsidRPr="00511B60">
              <w:rPr>
                <w:color w:val="000000"/>
                <w:sz w:val="22"/>
                <w:szCs w:val="22"/>
              </w:rPr>
              <w:t xml:space="preserve"> сплава, конус 12/14, диаметром 28 мм., Размерами (+1,5; +5,0; +8,5; +12,0мм)</w:t>
            </w: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40</w:t>
            </w:r>
          </w:p>
        </w:tc>
        <w:tc>
          <w:tcPr>
            <w:tcW w:w="3520" w:type="dxa"/>
            <w:shd w:val="clear" w:color="auto" w:fill="auto"/>
            <w:vAlign w:val="center"/>
          </w:tcPr>
          <w:p w:rsidR="00A60EAB" w:rsidRPr="00511B60" w:rsidRDefault="00A60EAB" w:rsidP="00A60EAB">
            <w:pPr>
              <w:jc w:val="center"/>
              <w:rPr>
                <w:color w:val="000000"/>
                <w:sz w:val="22"/>
                <w:szCs w:val="22"/>
              </w:rPr>
            </w:pPr>
            <w:proofErr w:type="spellStart"/>
            <w:r w:rsidRPr="00511B60">
              <w:rPr>
                <w:color w:val="000000"/>
                <w:sz w:val="22"/>
                <w:szCs w:val="22"/>
              </w:rPr>
              <w:t>Ацетабулярная</w:t>
            </w:r>
            <w:proofErr w:type="spellEnd"/>
            <w:r w:rsidRPr="00511B60">
              <w:rPr>
                <w:color w:val="000000"/>
                <w:sz w:val="22"/>
                <w:szCs w:val="22"/>
              </w:rPr>
              <w:t xml:space="preserve"> 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w:t>
            </w:r>
            <w:r w:rsidRPr="00511B60">
              <w:rPr>
                <w:color w:val="000000"/>
                <w:sz w:val="22"/>
                <w:szCs w:val="22"/>
              </w:rPr>
              <w:lastRenderedPageBreak/>
              <w:t xml:space="preserve">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tcPr>
          <w:p w:rsidR="00A60EAB" w:rsidRPr="00511B60" w:rsidRDefault="00A60EAB" w:rsidP="00A60EAB">
            <w:pPr>
              <w:jc w:val="center"/>
              <w:rPr>
                <w:color w:val="000000"/>
                <w:sz w:val="22"/>
                <w:szCs w:val="22"/>
              </w:rPr>
            </w:pPr>
            <w:proofErr w:type="spellStart"/>
            <w:r w:rsidRPr="00511B60">
              <w:rPr>
                <w:color w:val="000000"/>
                <w:sz w:val="22"/>
                <w:szCs w:val="22"/>
              </w:rPr>
              <w:lastRenderedPageBreak/>
              <w:t>Ацетабулярный</w:t>
            </w:r>
            <w:proofErr w:type="spellEnd"/>
            <w:r w:rsidRPr="00511B60">
              <w:rPr>
                <w:color w:val="000000"/>
                <w:sz w:val="22"/>
                <w:szCs w:val="22"/>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511B60">
              <w:rPr>
                <w:color w:val="000000"/>
                <w:sz w:val="22"/>
                <w:szCs w:val="22"/>
              </w:rPr>
              <w:t>антиротационные</w:t>
            </w:r>
            <w:proofErr w:type="spellEnd"/>
            <w:r w:rsidRPr="00511B60">
              <w:rPr>
                <w:color w:val="000000"/>
                <w:sz w:val="22"/>
                <w:szCs w:val="22"/>
              </w:rPr>
              <w:t xml:space="preserve"> винты. Должен обеспечивать </w:t>
            </w:r>
            <w:proofErr w:type="spellStart"/>
            <w:r w:rsidRPr="00511B60">
              <w:rPr>
                <w:color w:val="000000"/>
                <w:sz w:val="22"/>
                <w:szCs w:val="22"/>
              </w:rPr>
              <w:t>бесцементную</w:t>
            </w:r>
            <w:proofErr w:type="spellEnd"/>
            <w:r w:rsidRPr="00511B60">
              <w:rPr>
                <w:color w:val="000000"/>
                <w:sz w:val="22"/>
                <w:szCs w:val="22"/>
              </w:rPr>
              <w:t xml:space="preserve"> </w:t>
            </w:r>
            <w:r w:rsidRPr="00511B60">
              <w:rPr>
                <w:color w:val="000000"/>
                <w:sz w:val="22"/>
                <w:szCs w:val="22"/>
              </w:rPr>
              <w:lastRenderedPageBreak/>
              <w:t>фиксацию типа пресс-</w:t>
            </w:r>
            <w:proofErr w:type="spellStart"/>
            <w:r w:rsidRPr="00511B60">
              <w:rPr>
                <w:color w:val="000000"/>
                <w:sz w:val="22"/>
                <w:szCs w:val="22"/>
              </w:rPr>
              <w:t>фит</w:t>
            </w:r>
            <w:proofErr w:type="spellEnd"/>
            <w:r w:rsidRPr="00511B60">
              <w:rPr>
                <w:color w:val="000000"/>
                <w:sz w:val="22"/>
                <w:szCs w:val="22"/>
              </w:rPr>
              <w:t xml:space="preserve">, должен быть изготовлен из титанового сплава. Чашка должна иметь 12 </w:t>
            </w:r>
            <w:proofErr w:type="spellStart"/>
            <w:r w:rsidRPr="00511B60">
              <w:rPr>
                <w:color w:val="000000"/>
                <w:sz w:val="22"/>
                <w:szCs w:val="22"/>
              </w:rPr>
              <w:t>антиротационных</w:t>
            </w:r>
            <w:proofErr w:type="spellEnd"/>
            <w:r w:rsidRPr="00511B60">
              <w:rPr>
                <w:color w:val="000000"/>
                <w:sz w:val="22"/>
                <w:szCs w:val="22"/>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511B60">
              <w:rPr>
                <w:color w:val="000000"/>
                <w:sz w:val="22"/>
                <w:szCs w:val="22"/>
              </w:rPr>
              <w:t>спечения</w:t>
            </w:r>
            <w:proofErr w:type="spellEnd"/>
            <w:r w:rsidRPr="00511B60">
              <w:rPr>
                <w:color w:val="000000"/>
                <w:sz w:val="22"/>
                <w:szCs w:val="22"/>
              </w:rPr>
              <w:t xml:space="preserve"> металлических зерен,  размеры пор между ними должно составлять около 250 микрон, что соответствует размерам </w:t>
            </w:r>
            <w:proofErr w:type="spellStart"/>
            <w:r w:rsidRPr="00511B60">
              <w:rPr>
                <w:color w:val="000000"/>
                <w:sz w:val="22"/>
                <w:szCs w:val="22"/>
              </w:rPr>
              <w:t>васкуляризованных</w:t>
            </w:r>
            <w:proofErr w:type="spellEnd"/>
            <w:r w:rsidRPr="00511B60">
              <w:rPr>
                <w:color w:val="000000"/>
                <w:sz w:val="22"/>
                <w:szCs w:val="22"/>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w:t>
            </w:r>
            <w:r w:rsidRPr="00511B60">
              <w:rPr>
                <w:color w:val="000000"/>
                <w:sz w:val="22"/>
                <w:szCs w:val="22"/>
              </w:rPr>
              <w:br/>
              <w:t>Количество типоразмеров чашек должно быть равно десяти (48 - 66 мм, с величиной шага 2 мм).</w:t>
            </w: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lastRenderedPageBreak/>
              <w:t>41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Полиэтиленовый вкладыш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Вкладыш: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42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+ 0</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w:t>
            </w:r>
            <w:proofErr w:type="spellStart"/>
            <w:r w:rsidRPr="00511B60">
              <w:rPr>
                <w:color w:val="000000"/>
                <w:sz w:val="22"/>
                <w:szCs w:val="22"/>
              </w:rPr>
              <w:t>эндопротеза</w:t>
            </w:r>
            <w:proofErr w:type="spellEnd"/>
            <w:r w:rsidRPr="00511B60">
              <w:rPr>
                <w:color w:val="000000"/>
                <w:sz w:val="22"/>
                <w:szCs w:val="22"/>
              </w:rPr>
              <w:t xml:space="preserve">: </w:t>
            </w:r>
            <w:proofErr w:type="gramStart"/>
            <w:r w:rsidRPr="00511B60">
              <w:rPr>
                <w:color w:val="000000"/>
                <w:sz w:val="22"/>
                <w:szCs w:val="22"/>
              </w:rPr>
              <w:t xml:space="preserve">Должна быть изготовлена из кованого титана (TAl6 V4),  Должна обеспечивать </w:t>
            </w:r>
            <w:proofErr w:type="spellStart"/>
            <w:r w:rsidRPr="00511B60">
              <w:rPr>
                <w:color w:val="000000"/>
                <w:sz w:val="22"/>
                <w:szCs w:val="22"/>
              </w:rPr>
              <w:t>бесцементную</w:t>
            </w:r>
            <w:proofErr w:type="spellEnd"/>
            <w:r w:rsidRPr="00511B60">
              <w:rPr>
                <w:color w:val="000000"/>
                <w:sz w:val="22"/>
                <w:szCs w:val="22"/>
              </w:rPr>
              <w:t xml:space="preserve"> проксимальную фиксации с дистальной стабилизацией; Ножка должна иметь клиновидную форму (во фронтальной, сагиттальной и поперечной плоскостях); Должна иметь варианты с </w:t>
            </w:r>
            <w:proofErr w:type="spellStart"/>
            <w:r w:rsidRPr="00511B60">
              <w:rPr>
                <w:color w:val="000000"/>
                <w:sz w:val="22"/>
                <w:szCs w:val="22"/>
              </w:rPr>
              <w:t>калькарной</w:t>
            </w:r>
            <w:proofErr w:type="spellEnd"/>
            <w:r w:rsidRPr="00511B60">
              <w:rPr>
                <w:color w:val="000000"/>
                <w:sz w:val="22"/>
                <w:szCs w:val="22"/>
              </w:rPr>
              <w:t xml:space="preserve"> площадкой и без нее; в проксимальной части должна иметь горизонтальные ребра,    </w:t>
            </w:r>
            <w:proofErr w:type="spellStart"/>
            <w:r w:rsidRPr="00511B60">
              <w:rPr>
                <w:color w:val="000000"/>
                <w:sz w:val="22"/>
                <w:szCs w:val="22"/>
              </w:rPr>
              <w:t>циркулярно</w:t>
            </w:r>
            <w:proofErr w:type="spellEnd"/>
            <w:r w:rsidRPr="00511B60">
              <w:rPr>
                <w:color w:val="000000"/>
                <w:sz w:val="22"/>
                <w:szCs w:val="22"/>
              </w:rPr>
              <w:t xml:space="preserve"> по всему периметру, количество которых должно увеличиваться с увеличением размера компонента.</w:t>
            </w:r>
            <w:proofErr w:type="gramEnd"/>
            <w:r w:rsidRPr="00511B60">
              <w:rPr>
                <w:color w:val="000000"/>
                <w:sz w:val="22"/>
                <w:szCs w:val="22"/>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511B60">
              <w:rPr>
                <w:color w:val="000000"/>
                <w:sz w:val="22"/>
                <w:szCs w:val="22"/>
              </w:rPr>
              <w:t>эндопротеза</w:t>
            </w:r>
            <w:proofErr w:type="spellEnd"/>
            <w:r w:rsidRPr="00511B60">
              <w:rPr>
                <w:color w:val="000000"/>
                <w:sz w:val="22"/>
                <w:szCs w:val="22"/>
              </w:rPr>
              <w:t xml:space="preserve">. Прямоугольное сечение должно предотвращать </w:t>
            </w:r>
            <w:proofErr w:type="gramStart"/>
            <w:r w:rsidRPr="00511B60">
              <w:rPr>
                <w:color w:val="000000"/>
                <w:sz w:val="22"/>
                <w:szCs w:val="22"/>
              </w:rPr>
              <w:t>осевую</w:t>
            </w:r>
            <w:proofErr w:type="gramEnd"/>
            <w:r w:rsidRPr="00511B60">
              <w:rPr>
                <w:color w:val="000000"/>
                <w:sz w:val="22"/>
                <w:szCs w:val="22"/>
              </w:rPr>
              <w:t xml:space="preserve"> </w:t>
            </w:r>
            <w:proofErr w:type="spellStart"/>
            <w:r w:rsidRPr="00511B60">
              <w:rPr>
                <w:color w:val="000000"/>
                <w:sz w:val="22"/>
                <w:szCs w:val="22"/>
              </w:rPr>
              <w:t>микроподвижность</w:t>
            </w:r>
            <w:proofErr w:type="spellEnd"/>
            <w:r w:rsidRPr="00511B60">
              <w:rPr>
                <w:color w:val="000000"/>
                <w:sz w:val="22"/>
                <w:szCs w:val="22"/>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511B60">
              <w:rPr>
                <w:color w:val="000000"/>
                <w:sz w:val="22"/>
                <w:szCs w:val="22"/>
              </w:rPr>
              <w:t xml:space="preserve">Ножка должна иметь </w:t>
            </w:r>
            <w:proofErr w:type="spellStart"/>
            <w:r w:rsidRPr="00511B60">
              <w:rPr>
                <w:color w:val="000000"/>
                <w:sz w:val="22"/>
                <w:szCs w:val="22"/>
              </w:rPr>
              <w:t>гидроксиаппатитовое</w:t>
            </w:r>
            <w:proofErr w:type="spellEnd"/>
            <w:r w:rsidRPr="00511B60">
              <w:rPr>
                <w:color w:val="000000"/>
                <w:sz w:val="22"/>
                <w:szCs w:val="22"/>
              </w:rPr>
              <w:t xml:space="preserve"> покрытие с контролированной толщиной в 155mm, что создаёт оптимальные условия для интеграции инертного </w:t>
            </w:r>
            <w:proofErr w:type="spellStart"/>
            <w:r w:rsidRPr="00511B60">
              <w:rPr>
                <w:color w:val="000000"/>
                <w:sz w:val="22"/>
                <w:szCs w:val="22"/>
              </w:rPr>
              <w:t>импланта</w:t>
            </w:r>
            <w:proofErr w:type="spellEnd"/>
            <w:r w:rsidRPr="00511B60">
              <w:rPr>
                <w:color w:val="000000"/>
                <w:sz w:val="22"/>
                <w:szCs w:val="22"/>
              </w:rPr>
              <w:t xml:space="preserve"> и живой кости.</w:t>
            </w:r>
            <w:proofErr w:type="gramEnd"/>
            <w:r w:rsidRPr="00511B60">
              <w:rPr>
                <w:color w:val="000000"/>
                <w:sz w:val="22"/>
                <w:szCs w:val="22"/>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 </w:t>
            </w:r>
            <w:r w:rsidRPr="00511B60">
              <w:rPr>
                <w:color w:val="000000"/>
                <w:sz w:val="22"/>
                <w:szCs w:val="22"/>
              </w:rPr>
              <w:br/>
              <w:t>Длина ножки должна быть от 130мм. до 190мм. с шагом в 5мм.</w:t>
            </w: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w:t>
            </w:r>
            <w:r w:rsidRPr="00511B60">
              <w:rPr>
                <w:color w:val="000000"/>
                <w:sz w:val="22"/>
                <w:szCs w:val="22"/>
              </w:rPr>
              <w:lastRenderedPageBreak/>
              <w:t>21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lastRenderedPageBreak/>
              <w:t>4</w:t>
            </w:r>
            <w:r w:rsidRPr="00511B60">
              <w:rPr>
                <w:bCs/>
                <w:color w:val="000000"/>
                <w:sz w:val="22"/>
                <w:szCs w:val="22"/>
              </w:rPr>
              <w:t>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50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51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52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lastRenderedPageBreak/>
              <w:t>5</w:t>
            </w:r>
            <w:r w:rsidRPr="00511B60">
              <w:rPr>
                <w:bCs/>
                <w:color w:val="000000"/>
                <w:sz w:val="22"/>
                <w:szCs w:val="22"/>
              </w:rPr>
              <w:t>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60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61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62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6</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дистальная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Ножки </w:t>
            </w:r>
            <w:proofErr w:type="spellStart"/>
            <w:r w:rsidRPr="00511B60">
              <w:rPr>
                <w:sz w:val="22"/>
                <w:szCs w:val="22"/>
              </w:rPr>
              <w:t>эндопротеза</w:t>
            </w:r>
            <w:proofErr w:type="spellEnd"/>
            <w:r w:rsidRPr="00511B60">
              <w:rPr>
                <w:sz w:val="22"/>
                <w:szCs w:val="22"/>
              </w:rPr>
              <w:t xml:space="preserve"> (дистальная часть </w:t>
            </w:r>
            <w:proofErr w:type="spellStart"/>
            <w:r w:rsidRPr="00511B60">
              <w:rPr>
                <w:sz w:val="22"/>
                <w:szCs w:val="22"/>
              </w:rPr>
              <w:t>эндопротеза</w:t>
            </w:r>
            <w:proofErr w:type="spellEnd"/>
            <w:r w:rsidRPr="00511B60">
              <w:rPr>
                <w:sz w:val="22"/>
                <w:szCs w:val="22"/>
              </w:rPr>
              <w:t xml:space="preserve">): материал - титановый сплав Ti-6Al-4V ELI,  прямые, изогнутые, </w:t>
            </w:r>
            <w:proofErr w:type="spellStart"/>
            <w:r w:rsidRPr="00511B60">
              <w:rPr>
                <w:sz w:val="22"/>
                <w:szCs w:val="22"/>
              </w:rPr>
              <w:t>желобоватые</w:t>
            </w:r>
            <w:proofErr w:type="spellEnd"/>
            <w:r w:rsidRPr="00511B60">
              <w:rPr>
                <w:sz w:val="22"/>
                <w:szCs w:val="22"/>
              </w:rPr>
              <w:t xml:space="preserve"> (рифленые), цилиндрические, конические. Поверхность: титановое плазменное напыление с нанесением поверх слоя гидроксиапатита либо пескоструйная обработка. Варианты длины: 127, 155, 167, 195, 217, 235, 267, 317. Диаметр: 11-26 мм с шагом в 1 мм.</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7</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Чашка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lastRenderedPageBreak/>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lastRenderedPageBreak/>
              <w:t xml:space="preserve">Чашка </w:t>
            </w:r>
            <w:proofErr w:type="spellStart"/>
            <w:r w:rsidRPr="00511B60">
              <w:rPr>
                <w:sz w:val="22"/>
                <w:szCs w:val="22"/>
              </w:rPr>
              <w:t>эндопротеза</w:t>
            </w:r>
            <w:proofErr w:type="spellEnd"/>
            <w:r w:rsidRPr="00511B60">
              <w:rPr>
                <w:sz w:val="22"/>
                <w:szCs w:val="22"/>
              </w:rPr>
              <w:t xml:space="preserve">: с покрытием из 3D титана. Полусферическая форма, должны быть представлены варианты: без отверстий для винтов, с отверстиями в одном секторе, с равномерно распределенными по куполу 10 отверстиями. </w:t>
            </w:r>
            <w:r w:rsidRPr="00511B60">
              <w:rPr>
                <w:sz w:val="22"/>
                <w:szCs w:val="22"/>
              </w:rPr>
              <w:lastRenderedPageBreak/>
              <w:t>Пористое покрытие из 3D (вспененного) чистого титана, не содержащего углерода и других примесей. Пористость 72%. Размер пор 546µm - 311µm. Высокий коэффициент трения покрытия 1.01. Толщина покрытия 1.5 мм. Чашка по краю должна иметь 4 направляющих выступа для  обеспечения ротационной и осевой стабильности вкладыша.</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6</w:t>
            </w:r>
            <w:r w:rsidRPr="00511B60">
              <w:rPr>
                <w:bCs/>
                <w:color w:val="000000"/>
                <w:sz w:val="22"/>
                <w:szCs w:val="22"/>
              </w:rPr>
              <w:t>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Вкладыш должен быть выполнен из </w:t>
            </w:r>
            <w:proofErr w:type="spellStart"/>
            <w:r w:rsidRPr="00511B60">
              <w:rPr>
                <w:sz w:val="22"/>
                <w:szCs w:val="22"/>
              </w:rPr>
              <w:t>сверхвысокомолекулярного</w:t>
            </w:r>
            <w:proofErr w:type="spellEnd"/>
            <w:r w:rsidRPr="00511B60">
              <w:rPr>
                <w:sz w:val="22"/>
                <w:szCs w:val="22"/>
              </w:rPr>
              <w:t xml:space="preserve"> полиэтилена повышенной износостойкости с большим количеством поперечных связей. В процессе производства полиэтилен должен последовательно, троекратно подвергаться воздействию гамма излучения в дозе не менее 3 Мрад (суммарная доза не менее 9 Мрад) и нагреванию до температуры в 130 градусов (ниже точки плавления!) для формирования большого количества поперечных связей и элиминации свободных радикалов. Плотность поперечных связей (кросс-</w:t>
            </w:r>
            <w:proofErr w:type="spellStart"/>
            <w:r w:rsidRPr="00511B60">
              <w:rPr>
                <w:sz w:val="22"/>
                <w:szCs w:val="22"/>
              </w:rPr>
              <w:t>линк</w:t>
            </w:r>
            <w:proofErr w:type="spellEnd"/>
            <w:r w:rsidRPr="00511B60">
              <w:rPr>
                <w:sz w:val="22"/>
                <w:szCs w:val="22"/>
              </w:rPr>
              <w:t>) в полиэтилене должна быть не ниже 0.28±0.03 моль/дм-3. Концентрация свободных радикалов в полиэтилене должна быть не более 9±2 х 1014 спинов/g-1. Вкладыш должен иметь 12 углублений по периферии для большей ротационной стабильности.</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36 мм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Головка </w:t>
            </w:r>
            <w:proofErr w:type="spellStart"/>
            <w:r w:rsidRPr="00511B60">
              <w:rPr>
                <w:sz w:val="22"/>
                <w:szCs w:val="22"/>
              </w:rPr>
              <w:t>эндопротеза</w:t>
            </w:r>
            <w:proofErr w:type="spellEnd"/>
            <w:r w:rsidRPr="00511B60">
              <w:rPr>
                <w:sz w:val="22"/>
                <w:szCs w:val="22"/>
              </w:rPr>
              <w:t xml:space="preserve">: материал изготовления: </w:t>
            </w:r>
            <w:proofErr w:type="spellStart"/>
            <w:r w:rsidRPr="00511B60">
              <w:rPr>
                <w:sz w:val="22"/>
                <w:szCs w:val="22"/>
              </w:rPr>
              <w:t>кобальтхромовый</w:t>
            </w:r>
            <w:proofErr w:type="spellEnd"/>
            <w:r w:rsidRPr="00511B60">
              <w:rPr>
                <w:sz w:val="22"/>
                <w:szCs w:val="22"/>
              </w:rPr>
              <w:t xml:space="preserve"> сплав с высокоэнергетической обработкой поверхности азотом для повышения её гидрофильности и снижения коэффициента трения. Диаметр головки: 36 мм.</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70</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Блоки аугменты </w:t>
            </w:r>
            <w:proofErr w:type="spellStart"/>
            <w:r w:rsidRPr="00511B60">
              <w:rPr>
                <w:color w:val="000000"/>
                <w:sz w:val="22"/>
                <w:szCs w:val="22"/>
              </w:rPr>
              <w:t>ацетабулярные</w:t>
            </w:r>
            <w:proofErr w:type="spellEnd"/>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Аугменты (опорные блоки) для замещения костных дефектов. Блок предназначены для создания дополнительной опоры, зоны фиксации и повышения площади контакта с костью </w:t>
            </w:r>
            <w:proofErr w:type="spellStart"/>
            <w:r w:rsidRPr="00511B60">
              <w:rPr>
                <w:color w:val="000000"/>
                <w:sz w:val="22"/>
                <w:szCs w:val="22"/>
              </w:rPr>
              <w:t>ацетабулярной</w:t>
            </w:r>
            <w:proofErr w:type="spellEnd"/>
            <w:r w:rsidRPr="00511B60">
              <w:rPr>
                <w:color w:val="000000"/>
                <w:sz w:val="22"/>
                <w:szCs w:val="22"/>
              </w:rPr>
              <w:t xml:space="preserve"> чашки </w:t>
            </w:r>
            <w:proofErr w:type="spellStart"/>
            <w:r w:rsidRPr="00511B60">
              <w:rPr>
                <w:color w:val="000000"/>
                <w:sz w:val="22"/>
                <w:szCs w:val="22"/>
              </w:rPr>
              <w:t>бесцементной</w:t>
            </w:r>
            <w:proofErr w:type="spellEnd"/>
            <w:r w:rsidRPr="00511B60">
              <w:rPr>
                <w:color w:val="000000"/>
                <w:sz w:val="22"/>
                <w:szCs w:val="22"/>
              </w:rPr>
              <w:t xml:space="preserve"> фиксации в случаях, когда имеется дефицит кости вертлужной впадины. Технические характеристики: </w:t>
            </w:r>
            <w:proofErr w:type="gramStart"/>
            <w:r w:rsidRPr="00511B60">
              <w:rPr>
                <w:color w:val="000000"/>
                <w:sz w:val="22"/>
                <w:szCs w:val="22"/>
              </w:rPr>
              <w:t>Материал-высокопористый</w:t>
            </w:r>
            <w:proofErr w:type="gramEnd"/>
            <w:r w:rsidRPr="00511B60">
              <w:rPr>
                <w:color w:val="000000"/>
                <w:sz w:val="22"/>
                <w:szCs w:val="22"/>
              </w:rPr>
              <w:t xml:space="preserve">  чистый титан. Коэффициент пористости - 63%, средний размер пор467 </w:t>
            </w:r>
            <w:proofErr w:type="spellStart"/>
            <w:r w:rsidRPr="00511B60">
              <w:rPr>
                <w:color w:val="000000"/>
                <w:sz w:val="22"/>
                <w:szCs w:val="22"/>
              </w:rPr>
              <w:t>μm</w:t>
            </w:r>
            <w:proofErr w:type="spellEnd"/>
            <w:r w:rsidRPr="00511B60">
              <w:rPr>
                <w:color w:val="000000"/>
                <w:sz w:val="22"/>
                <w:szCs w:val="22"/>
              </w:rPr>
              <w:t>, коэффициент трения 1.01. Опорные блоки должен иметь полукруглую форму. Внешний диаметр46 – 66 мм с шагом в 4 мм, внутренний диаметр48-68 мм с шагом в 4 мм, толщина - 15,20 и 25 мм для каждого из вариантов диаметра. Количество отверстий для винтов3-8 в зависимости от типоразмера. Возможность отклонения винтов до 180. Винты: диаметр 6.5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71</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Винт для фиксации костных аугментов</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диаметр 6.5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72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Ревизионная ножка  цементной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Ревизионная бедренная ножка  цементной фиксации: Форма классическая, с двойным клином, </w:t>
            </w:r>
            <w:proofErr w:type="spellStart"/>
            <w:r w:rsidRPr="00511B60">
              <w:rPr>
                <w:sz w:val="22"/>
                <w:szCs w:val="22"/>
              </w:rPr>
              <w:t>безворотничковая</w:t>
            </w:r>
            <w:proofErr w:type="spellEnd"/>
            <w:r w:rsidRPr="00511B60">
              <w:rPr>
                <w:sz w:val="22"/>
                <w:szCs w:val="22"/>
              </w:rPr>
              <w:t xml:space="preserve">, со сглаженным наружно-проксимальным плечом. Материал – нержавеющая сталь </w:t>
            </w:r>
            <w:proofErr w:type="spellStart"/>
            <w:r w:rsidRPr="00511B60">
              <w:rPr>
                <w:sz w:val="22"/>
                <w:szCs w:val="22"/>
              </w:rPr>
              <w:t>Ortinox</w:t>
            </w:r>
            <w:proofErr w:type="spellEnd"/>
            <w:r w:rsidRPr="00511B60">
              <w:rPr>
                <w:sz w:val="22"/>
                <w:szCs w:val="22"/>
              </w:rPr>
              <w:t xml:space="preserve">. Шеечный угол – 125 градусов. Обработка ножки - полировка. Для техники без удаления цементной мантии старого </w:t>
            </w:r>
            <w:proofErr w:type="spellStart"/>
            <w:r w:rsidRPr="00511B60">
              <w:rPr>
                <w:sz w:val="22"/>
                <w:szCs w:val="22"/>
              </w:rPr>
              <w:t>эндопротеза</w:t>
            </w:r>
            <w:proofErr w:type="spellEnd"/>
            <w:r w:rsidRPr="00511B60">
              <w:rPr>
                <w:sz w:val="22"/>
                <w:szCs w:val="22"/>
              </w:rPr>
              <w:t xml:space="preserve"> должна предлагаться ножка длиной 125 мм и с офсетом 44 мм.  Длинные ножки  </w:t>
            </w:r>
            <w:proofErr w:type="spellStart"/>
            <w:r w:rsidRPr="00511B60">
              <w:rPr>
                <w:sz w:val="22"/>
                <w:szCs w:val="22"/>
              </w:rPr>
              <w:t>цельноклиновидные</w:t>
            </w:r>
            <w:proofErr w:type="spellEnd"/>
            <w:r w:rsidRPr="00511B60">
              <w:rPr>
                <w:sz w:val="22"/>
                <w:szCs w:val="22"/>
              </w:rPr>
              <w:t xml:space="preserve">, длиной 205 мм и клиновидные с круглой дистальной частью – 200,220,240, 260 мм. Варианты офсета ножки 37,5 мм, 44 мм. Конус для головки V40 – 11.3/12.36 мм с уклоном 5 градусов 40. </w:t>
            </w:r>
            <w:proofErr w:type="spellStart"/>
            <w:r w:rsidRPr="00511B60">
              <w:rPr>
                <w:sz w:val="22"/>
                <w:szCs w:val="22"/>
              </w:rPr>
              <w:t>Централизатор</w:t>
            </w:r>
            <w:proofErr w:type="spellEnd"/>
            <w:r w:rsidRPr="00511B60">
              <w:rPr>
                <w:sz w:val="22"/>
                <w:szCs w:val="22"/>
              </w:rPr>
              <w:t xml:space="preserve"> - 2 в комплекте с каждой ножкой. Один - с центрующими лепестками, второй - без. Материал </w:t>
            </w:r>
            <w:proofErr w:type="spellStart"/>
            <w:r w:rsidRPr="00511B60">
              <w:rPr>
                <w:sz w:val="22"/>
                <w:szCs w:val="22"/>
              </w:rPr>
              <w:t>централизатора</w:t>
            </w:r>
            <w:proofErr w:type="spellEnd"/>
            <w:r w:rsidRPr="00511B60">
              <w:rPr>
                <w:sz w:val="22"/>
                <w:szCs w:val="22"/>
              </w:rPr>
              <w:t>: полиметилметакрилат (PMMA).</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bCs/>
                <w:sz w:val="22"/>
                <w:szCs w:val="22"/>
              </w:rPr>
              <w:t>Бедренный компонент:</w:t>
            </w:r>
            <w:r w:rsidRPr="00511B60">
              <w:rPr>
                <w:sz w:val="22"/>
                <w:szCs w:val="22"/>
              </w:rPr>
              <w:t xml:space="preserve">  правый и левый, материал –  кобальтохромовый сплав, несущая часть поверхности мыщелков имеет единый радиус в сагиттальной плоскости в диапазоне от -15  градусов до 75 градусов сгибания оба мыщелка в дистальной части  имеют единый радиус во фронтальной плоскости. Несущая поверхность имеет высокую степень полировку  с высокоэнергетической обработкой азотом. Внутренняя поверхность имеет вафельную </w:t>
            </w:r>
            <w:proofErr w:type="spellStart"/>
            <w:r w:rsidRPr="00511B60">
              <w:rPr>
                <w:sz w:val="22"/>
                <w:szCs w:val="22"/>
              </w:rPr>
              <w:t>макротекстуру</w:t>
            </w:r>
            <w:proofErr w:type="spellEnd"/>
            <w:r w:rsidRPr="00511B60">
              <w:rPr>
                <w:sz w:val="22"/>
                <w:szCs w:val="22"/>
              </w:rPr>
              <w:t xml:space="preserve"> глубиной в 0.75 мм Допустимая наружн</w:t>
            </w:r>
            <w:proofErr w:type="gramStart"/>
            <w:r w:rsidRPr="00511B60">
              <w:rPr>
                <w:sz w:val="22"/>
                <w:szCs w:val="22"/>
              </w:rPr>
              <w:t>о-</w:t>
            </w:r>
            <w:proofErr w:type="gramEnd"/>
            <w:r w:rsidRPr="00511B60">
              <w:rPr>
                <w:sz w:val="22"/>
                <w:szCs w:val="22"/>
              </w:rPr>
              <w:t xml:space="preserve"> внутренняя ротация ±10 градусов. </w:t>
            </w:r>
            <w:proofErr w:type="spellStart"/>
            <w:r w:rsidRPr="00511B60">
              <w:rPr>
                <w:sz w:val="22"/>
                <w:szCs w:val="22"/>
              </w:rPr>
              <w:t>Взаимосочетаемость</w:t>
            </w:r>
            <w:proofErr w:type="spellEnd"/>
            <w:r w:rsidRPr="00511B60">
              <w:rPr>
                <w:sz w:val="22"/>
                <w:szCs w:val="22"/>
              </w:rPr>
              <w:t xml:space="preserve"> с большеберцовым </w:t>
            </w:r>
            <w:r w:rsidRPr="00511B60">
              <w:rPr>
                <w:sz w:val="22"/>
                <w:szCs w:val="22"/>
              </w:rPr>
              <w:lastRenderedPageBreak/>
              <w:t>вкладышем ±1 типоразмер. 6 стандартных размеров: переднезадние размеры по наружному мыщелку 54 до 76 мм, наружновнутренний от 56 до 81 мм, внутренние переднезадние размеры от 35 до 58, толщина переднего фланца 8 мм, толщина заднего фланца 8 мм. Ширина короба 17-21 мм. Высота короба 20-25 мм. Ширина мыщелков 20-30 мм. Высота основания ножки 42-48 мм. По внутренней поверхности имеет резьбовые отверстия для фиксации задних и дистальных опорных блоков (аугментов).</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7</w:t>
            </w:r>
            <w:r w:rsidRPr="00511B60">
              <w:rPr>
                <w:bCs/>
                <w:color w:val="000000"/>
                <w:sz w:val="22"/>
                <w:szCs w:val="22"/>
              </w:rPr>
              <w:t>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w:t>
            </w:r>
          </w:p>
        </w:tc>
        <w:tc>
          <w:tcPr>
            <w:tcW w:w="11624" w:type="dxa"/>
            <w:vMerge w:val="restart"/>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Большеберцовый компонент: материал – </w:t>
            </w:r>
            <w:proofErr w:type="spellStart"/>
            <w:r w:rsidRPr="00511B60">
              <w:rPr>
                <w:sz w:val="22"/>
                <w:szCs w:val="22"/>
              </w:rPr>
              <w:t>CoCr</w:t>
            </w:r>
            <w:proofErr w:type="spellEnd"/>
            <w:r w:rsidRPr="00511B60">
              <w:rPr>
                <w:sz w:val="22"/>
                <w:szCs w:val="22"/>
              </w:rPr>
              <w:t xml:space="preserve"> сплав. Количество типоразмеров – не менее 6. </w:t>
            </w:r>
            <w:proofErr w:type="gramStart"/>
            <w:r w:rsidRPr="00511B60">
              <w:rPr>
                <w:sz w:val="22"/>
                <w:szCs w:val="22"/>
              </w:rPr>
              <w:t>Переднее-задний</w:t>
            </w:r>
            <w:proofErr w:type="gramEnd"/>
            <w:r w:rsidRPr="00511B60">
              <w:rPr>
                <w:sz w:val="22"/>
                <w:szCs w:val="22"/>
              </w:rPr>
              <w:t xml:space="preserve"> размер от 44 до 68 мм. Ширина 61 – 88 мм. Должна иметь ножку со ступенчатыми </w:t>
            </w:r>
            <w:proofErr w:type="spellStart"/>
            <w:r w:rsidRPr="00511B60">
              <w:rPr>
                <w:sz w:val="22"/>
                <w:szCs w:val="22"/>
              </w:rPr>
              <w:t>килевидными</w:t>
            </w:r>
            <w:proofErr w:type="spellEnd"/>
            <w:r w:rsidRPr="00511B60">
              <w:rPr>
                <w:sz w:val="22"/>
                <w:szCs w:val="22"/>
              </w:rPr>
              <w:t xml:space="preserve"> крыльями, направленными в стороны и несколько назад. Верхняя поверхность основания не полированная. Длина ножки должна увеличиваться с увеличением размера </w:t>
            </w:r>
            <w:proofErr w:type="spellStart"/>
            <w:r w:rsidRPr="00511B60">
              <w:rPr>
                <w:sz w:val="22"/>
                <w:szCs w:val="22"/>
              </w:rPr>
              <w:t>тибиального</w:t>
            </w:r>
            <w:proofErr w:type="spellEnd"/>
            <w:r w:rsidRPr="00511B60">
              <w:rPr>
                <w:sz w:val="22"/>
                <w:szCs w:val="22"/>
              </w:rPr>
              <w:t xml:space="preserve"> компонента с 35 до 43 мм. Должен иметь 4 отверстия </w:t>
            </w:r>
            <w:proofErr w:type="gramStart"/>
            <w:r w:rsidRPr="00511B60">
              <w:rPr>
                <w:sz w:val="22"/>
                <w:szCs w:val="22"/>
              </w:rPr>
              <w:t>для</w:t>
            </w:r>
            <w:proofErr w:type="gramEnd"/>
            <w:r w:rsidRPr="00511B60">
              <w:rPr>
                <w:sz w:val="22"/>
                <w:szCs w:val="22"/>
              </w:rPr>
              <w:t>, обтюрированные полиэтиленовыми заглушками. Основание модульной ножки должно быть маркировано цифровыми значениями от 1 до 11 для ориентировки офсетного адаптера.</w:t>
            </w: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w:t>
            </w:r>
          </w:p>
        </w:tc>
        <w:tc>
          <w:tcPr>
            <w:tcW w:w="11624" w:type="dxa"/>
            <w:vMerge/>
            <w:shd w:val="clear" w:color="auto" w:fill="auto"/>
            <w:noWrap/>
            <w:vAlign w:val="center"/>
          </w:tcPr>
          <w:p w:rsidR="00A60EAB" w:rsidRPr="00511B60" w:rsidRDefault="00A60EAB" w:rsidP="00A60EAB">
            <w:pPr>
              <w:jc w:val="both"/>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 9</w:t>
            </w:r>
          </w:p>
        </w:tc>
        <w:tc>
          <w:tcPr>
            <w:tcW w:w="11624" w:type="dxa"/>
            <w:vMerge/>
            <w:shd w:val="clear" w:color="auto" w:fill="auto"/>
            <w:noWrap/>
            <w:vAlign w:val="center"/>
          </w:tcPr>
          <w:p w:rsidR="00A60EAB" w:rsidRPr="00511B60" w:rsidRDefault="00A60EAB" w:rsidP="00A60EAB">
            <w:pPr>
              <w:jc w:val="both"/>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№11</w:t>
            </w:r>
          </w:p>
        </w:tc>
        <w:tc>
          <w:tcPr>
            <w:tcW w:w="11624" w:type="dxa"/>
            <w:vMerge/>
            <w:shd w:val="clear" w:color="auto" w:fill="auto"/>
            <w:noWrap/>
            <w:vAlign w:val="center"/>
          </w:tcPr>
          <w:p w:rsidR="00A60EAB" w:rsidRPr="00511B60" w:rsidRDefault="00A60EAB" w:rsidP="00A60EAB">
            <w:pPr>
              <w:jc w:val="both"/>
              <w:rPr>
                <w:sz w:val="22"/>
                <w:szCs w:val="22"/>
              </w:rPr>
            </w:pP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5-10 мм</w:t>
            </w:r>
          </w:p>
        </w:tc>
        <w:tc>
          <w:tcPr>
            <w:tcW w:w="11624" w:type="dxa"/>
            <w:vMerge w:val="restart"/>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Вкладыш большеберцовый: материал - </w:t>
            </w:r>
            <w:proofErr w:type="spellStart"/>
            <w:r w:rsidRPr="00511B60">
              <w:rPr>
                <w:sz w:val="22"/>
                <w:szCs w:val="22"/>
              </w:rPr>
              <w:t>сверхвысокомолекулярный</w:t>
            </w:r>
            <w:proofErr w:type="spellEnd"/>
            <w:r w:rsidRPr="00511B60">
              <w:rPr>
                <w:sz w:val="22"/>
                <w:szCs w:val="22"/>
              </w:rPr>
              <w:t xml:space="preserve"> полиэтилен. Вкладыш должен ограничивать отклонения на </w:t>
            </w:r>
            <w:proofErr w:type="spellStart"/>
            <w:r w:rsidRPr="00511B60">
              <w:rPr>
                <w:sz w:val="22"/>
                <w:szCs w:val="22"/>
              </w:rPr>
              <w:t>варус</w:t>
            </w:r>
            <w:proofErr w:type="spellEnd"/>
            <w:r w:rsidRPr="00511B60">
              <w:rPr>
                <w:sz w:val="22"/>
                <w:szCs w:val="22"/>
              </w:rPr>
              <w:t>/</w:t>
            </w:r>
            <w:proofErr w:type="spellStart"/>
            <w:r w:rsidRPr="00511B60">
              <w:rPr>
                <w:sz w:val="22"/>
                <w:szCs w:val="22"/>
              </w:rPr>
              <w:t>вальгус</w:t>
            </w:r>
            <w:proofErr w:type="spellEnd"/>
            <w:r w:rsidRPr="00511B60">
              <w:rPr>
                <w:sz w:val="22"/>
                <w:szCs w:val="22"/>
              </w:rPr>
              <w:t xml:space="preserve"> в пределах ± 20, вкладыш не должен допускать ротационные движения более чем ± 70. Толщина: 10 – 24 мм.</w:t>
            </w: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5-12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80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5-14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8</w:t>
            </w:r>
            <w:r w:rsidRPr="00511B60">
              <w:rPr>
                <w:bCs/>
                <w:color w:val="000000"/>
                <w:sz w:val="22"/>
                <w:szCs w:val="22"/>
              </w:rPr>
              <w:t>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7-12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8</w:t>
            </w:r>
            <w:r w:rsidRPr="00511B60">
              <w:rPr>
                <w:bCs/>
                <w:color w:val="000000"/>
                <w:sz w:val="22"/>
                <w:szCs w:val="22"/>
              </w:rPr>
              <w:t>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7-14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w:t>
            </w:r>
          </w:p>
        </w:tc>
        <w:tc>
          <w:tcPr>
            <w:tcW w:w="11624" w:type="dxa"/>
            <w:shd w:val="clear" w:color="auto" w:fill="auto"/>
            <w:noWrap/>
            <w:vAlign w:val="center"/>
            <w:hideMark/>
          </w:tcPr>
          <w:p w:rsidR="00A60EAB" w:rsidRPr="00511B60" w:rsidRDefault="00A60EAB" w:rsidP="00A60EAB">
            <w:pPr>
              <w:jc w:val="both"/>
              <w:rPr>
                <w:sz w:val="22"/>
                <w:szCs w:val="22"/>
              </w:rPr>
            </w:pPr>
            <w:r w:rsidRPr="00511B60">
              <w:rPr>
                <w:sz w:val="22"/>
                <w:szCs w:val="22"/>
              </w:rPr>
              <w:t>Модульные ножки: цементной фиксации. Материал: кобальтохромовый сплав. Длина 80 мм ножки не должны иметь офсета.</w:t>
            </w:r>
          </w:p>
        </w:tc>
      </w:tr>
      <w:tr w:rsidR="00A60EAB" w:rsidRPr="00511B60" w:rsidTr="00A60EAB">
        <w:trPr>
          <w:trHeight w:val="660"/>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полный опорный блок (аугмент)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Большеберцовый аугмент: материал - </w:t>
            </w:r>
            <w:proofErr w:type="spellStart"/>
            <w:r w:rsidRPr="00511B60">
              <w:rPr>
                <w:sz w:val="22"/>
                <w:szCs w:val="22"/>
              </w:rPr>
              <w:t>CoCr</w:t>
            </w:r>
            <w:proofErr w:type="spellEnd"/>
            <w:r w:rsidRPr="00511B60">
              <w:rPr>
                <w:sz w:val="22"/>
                <w:szCs w:val="22"/>
              </w:rPr>
              <w:t xml:space="preserve"> сплав, цельный либо </w:t>
            </w:r>
            <w:proofErr w:type="spellStart"/>
            <w:r w:rsidRPr="00511B60">
              <w:rPr>
                <w:sz w:val="22"/>
                <w:szCs w:val="22"/>
              </w:rPr>
              <w:t>полублок</w:t>
            </w:r>
            <w:proofErr w:type="spellEnd"/>
            <w:r w:rsidRPr="00511B60">
              <w:rPr>
                <w:sz w:val="22"/>
                <w:szCs w:val="22"/>
              </w:rPr>
              <w:t xml:space="preserve">, который занимает менее </w:t>
            </w:r>
            <w:proofErr w:type="gramStart"/>
            <w:r w:rsidRPr="00511B60">
              <w:rPr>
                <w:sz w:val="22"/>
                <w:szCs w:val="22"/>
              </w:rPr>
              <w:t>½-</w:t>
            </w:r>
            <w:proofErr w:type="gramEnd"/>
            <w:r w:rsidRPr="00511B60">
              <w:rPr>
                <w:sz w:val="22"/>
                <w:szCs w:val="22"/>
              </w:rPr>
              <w:t>части большеберцового основания, толщина 5 и 10 мм. Универсальный правый и левый. Механизм фиксации – на 2 винта.</w:t>
            </w:r>
          </w:p>
        </w:tc>
      </w:tr>
      <w:tr w:rsidR="00A60EAB" w:rsidRPr="00511B60" w:rsidTr="00A60EAB">
        <w:trPr>
          <w:trHeight w:val="5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lastRenderedPageBreak/>
              <w:t>85</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половинчатый опорный блок (аугмент)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vAlign w:val="center"/>
            <w:hideMark/>
          </w:tcPr>
          <w:p w:rsidR="00A60EAB" w:rsidRPr="00511B60" w:rsidRDefault="00A60EAB" w:rsidP="00A60EAB">
            <w:pPr>
              <w:jc w:val="center"/>
              <w:rPr>
                <w:sz w:val="22"/>
                <w:szCs w:val="22"/>
              </w:rPr>
            </w:pPr>
            <w:r w:rsidRPr="00511B60">
              <w:rPr>
                <w:sz w:val="22"/>
                <w:szCs w:val="22"/>
              </w:rPr>
              <w:t xml:space="preserve">Большеберцовый аугмент: материал - </w:t>
            </w:r>
            <w:proofErr w:type="spellStart"/>
            <w:r w:rsidRPr="00511B60">
              <w:rPr>
                <w:sz w:val="22"/>
                <w:szCs w:val="22"/>
              </w:rPr>
              <w:t>CoCr</w:t>
            </w:r>
            <w:proofErr w:type="spellEnd"/>
            <w:r w:rsidRPr="00511B60">
              <w:rPr>
                <w:sz w:val="22"/>
                <w:szCs w:val="22"/>
              </w:rPr>
              <w:t xml:space="preserve"> сплав, половинчатый либо </w:t>
            </w:r>
            <w:proofErr w:type="spellStart"/>
            <w:r w:rsidRPr="00511B60">
              <w:rPr>
                <w:sz w:val="22"/>
                <w:szCs w:val="22"/>
              </w:rPr>
              <w:t>полублок</w:t>
            </w:r>
            <w:proofErr w:type="spellEnd"/>
            <w:r w:rsidRPr="00511B60">
              <w:rPr>
                <w:sz w:val="22"/>
                <w:szCs w:val="22"/>
              </w:rPr>
              <w:t xml:space="preserve">, который занимает менее </w:t>
            </w:r>
            <w:proofErr w:type="gramStart"/>
            <w:r w:rsidRPr="00511B60">
              <w:rPr>
                <w:sz w:val="22"/>
                <w:szCs w:val="22"/>
              </w:rPr>
              <w:t>½-</w:t>
            </w:r>
            <w:proofErr w:type="gramEnd"/>
            <w:r w:rsidRPr="00511B60">
              <w:rPr>
                <w:sz w:val="22"/>
                <w:szCs w:val="22"/>
              </w:rPr>
              <w:t>части большеберцового основания, толщина 5 и 10 мм. Универсальный правый и левый. Механизм фиксации – на 2 винта.</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86</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Бедренный аугмент дистальный: материал - </w:t>
            </w:r>
            <w:proofErr w:type="spellStart"/>
            <w:proofErr w:type="gramStart"/>
            <w:r w:rsidRPr="00511B60">
              <w:rPr>
                <w:sz w:val="22"/>
                <w:szCs w:val="22"/>
              </w:rPr>
              <w:t>С</w:t>
            </w:r>
            <w:proofErr w:type="gramEnd"/>
            <w:r w:rsidRPr="00511B60">
              <w:rPr>
                <w:sz w:val="22"/>
                <w:szCs w:val="22"/>
              </w:rPr>
              <w:t>oCr</w:t>
            </w:r>
            <w:proofErr w:type="spellEnd"/>
            <w:r w:rsidRPr="00511B60">
              <w:rPr>
                <w:sz w:val="22"/>
                <w:szCs w:val="22"/>
              </w:rPr>
              <w:t xml:space="preserve"> сплав, толщина – 5,10 мм. Универсальный (без разделения </w:t>
            </w:r>
            <w:proofErr w:type="gramStart"/>
            <w:r w:rsidRPr="00511B60">
              <w:rPr>
                <w:sz w:val="22"/>
                <w:szCs w:val="22"/>
              </w:rPr>
              <w:t>на</w:t>
            </w:r>
            <w:proofErr w:type="gramEnd"/>
            <w:r w:rsidRPr="00511B60">
              <w:rPr>
                <w:sz w:val="22"/>
                <w:szCs w:val="22"/>
              </w:rPr>
              <w:t xml:space="preserve"> левый и правый).</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87</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Бедренный аугмент задний: материал - </w:t>
            </w:r>
            <w:proofErr w:type="spellStart"/>
            <w:r w:rsidRPr="00511B60">
              <w:rPr>
                <w:sz w:val="22"/>
                <w:szCs w:val="22"/>
              </w:rPr>
              <w:t>CoCr</w:t>
            </w:r>
            <w:proofErr w:type="spellEnd"/>
            <w:r w:rsidRPr="00511B60">
              <w:rPr>
                <w:sz w:val="22"/>
                <w:szCs w:val="22"/>
              </w:rPr>
              <w:t xml:space="preserve"> сплав, толщина 5 и 10 мм, универсальный (без разделения </w:t>
            </w:r>
            <w:proofErr w:type="gramStart"/>
            <w:r w:rsidRPr="00511B60">
              <w:rPr>
                <w:sz w:val="22"/>
                <w:szCs w:val="22"/>
              </w:rPr>
              <w:t>на</w:t>
            </w:r>
            <w:proofErr w:type="gramEnd"/>
            <w:r w:rsidRPr="00511B60">
              <w:rPr>
                <w:sz w:val="22"/>
                <w:szCs w:val="22"/>
              </w:rPr>
              <w:t xml:space="preserve"> левый и правый).</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Офсетный адаптер: материал </w:t>
            </w:r>
            <w:proofErr w:type="spellStart"/>
            <w:r w:rsidRPr="00511B60">
              <w:rPr>
                <w:sz w:val="22"/>
                <w:szCs w:val="22"/>
              </w:rPr>
              <w:t>CoCr</w:t>
            </w:r>
            <w:proofErr w:type="spellEnd"/>
            <w:r w:rsidRPr="00511B60">
              <w:rPr>
                <w:sz w:val="22"/>
                <w:szCs w:val="22"/>
              </w:rPr>
              <w:t xml:space="preserve"> сплав, 4 мм, удлинение модульной ножки – 25 мм.</w:t>
            </w:r>
          </w:p>
        </w:tc>
      </w:tr>
      <w:tr w:rsidR="00A60EAB" w:rsidRPr="00511B60" w:rsidTr="00A60EAB">
        <w:trPr>
          <w:trHeight w:val="13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 L</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Версия: С сохранением задней крестообразной связки. Форма: </w:t>
            </w:r>
            <w:proofErr w:type="gramStart"/>
            <w:r w:rsidRPr="00511B60">
              <w:rPr>
                <w:color w:val="000000"/>
                <w:sz w:val="22"/>
                <w:szCs w:val="22"/>
              </w:rPr>
              <w:t>Анатомическая</w:t>
            </w:r>
            <w:proofErr w:type="gramEnd"/>
            <w:r w:rsidRPr="00511B60">
              <w:rPr>
                <w:color w:val="000000"/>
                <w:sz w:val="22"/>
                <w:szCs w:val="22"/>
              </w:rPr>
              <w:t xml:space="preserve"> (правый и левый). Единый радиус в сагиттальной 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мыщелков имеются </w:t>
            </w:r>
            <w:proofErr w:type="spellStart"/>
            <w:r w:rsidRPr="00511B60">
              <w:rPr>
                <w:color w:val="000000"/>
                <w:sz w:val="22"/>
                <w:szCs w:val="22"/>
              </w:rPr>
              <w:t>деротационные</w:t>
            </w:r>
            <w:proofErr w:type="spellEnd"/>
            <w:r w:rsidRPr="00511B60">
              <w:rPr>
                <w:color w:val="000000"/>
                <w:sz w:val="22"/>
                <w:szCs w:val="22"/>
              </w:rPr>
              <w:t xml:space="preserve"> ножки. Типоразмеры: 8 типоразмеров для правого и левого компонентов. Медиально-латеральный размер от  59 до 80 мм, </w:t>
            </w:r>
            <w:proofErr w:type="spellStart"/>
            <w:proofErr w:type="gramStart"/>
            <w:r w:rsidRPr="00511B60">
              <w:rPr>
                <w:color w:val="000000"/>
                <w:sz w:val="22"/>
                <w:szCs w:val="22"/>
              </w:rPr>
              <w:t>передне</w:t>
            </w:r>
            <w:proofErr w:type="spellEnd"/>
            <w:r w:rsidRPr="00511B60">
              <w:rPr>
                <w:color w:val="000000"/>
                <w:sz w:val="22"/>
                <w:szCs w:val="22"/>
              </w:rPr>
              <w:t>-задний</w:t>
            </w:r>
            <w:proofErr w:type="gramEnd"/>
            <w:r w:rsidRPr="00511B60">
              <w:rPr>
                <w:color w:val="000000"/>
                <w:sz w:val="22"/>
                <w:szCs w:val="22"/>
              </w:rPr>
              <w:t xml:space="preserve"> размер  от 53 до 75 мм. Толщина дистального и заднего фланцев 8,5 мм. Тип фиксации: </w:t>
            </w:r>
            <w:proofErr w:type="gramStart"/>
            <w:r w:rsidRPr="00511B60">
              <w:rPr>
                <w:color w:val="000000"/>
                <w:sz w:val="22"/>
                <w:szCs w:val="22"/>
              </w:rPr>
              <w:t>цементная</w:t>
            </w:r>
            <w:proofErr w:type="gramEnd"/>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№2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№3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№4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№2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№3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lastRenderedPageBreak/>
              <w:t>эндопротеза</w:t>
            </w:r>
            <w:proofErr w:type="spellEnd"/>
            <w:r w:rsidRPr="00511B60">
              <w:rPr>
                <w:color w:val="000000"/>
                <w:sz w:val="22"/>
                <w:szCs w:val="22"/>
              </w:rPr>
              <w:t xml:space="preserve"> коленного сустава №4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lastRenderedPageBreak/>
              <w:t>98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99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кованый кобальтохромовый сплав. Форма: </w:t>
            </w:r>
            <w:proofErr w:type="gramStart"/>
            <w:r w:rsidRPr="00511B60">
              <w:rPr>
                <w:color w:val="000000"/>
                <w:sz w:val="22"/>
                <w:szCs w:val="22"/>
              </w:rPr>
              <w:t>универсальный</w:t>
            </w:r>
            <w:proofErr w:type="gramEnd"/>
            <w:r w:rsidRPr="00511B60">
              <w:rPr>
                <w:color w:val="000000"/>
                <w:sz w:val="22"/>
                <w:szCs w:val="22"/>
              </w:rPr>
              <w:t xml:space="preserve"> для правого и левого суставов. Ножка имеет </w:t>
            </w:r>
            <w:proofErr w:type="spellStart"/>
            <w:r w:rsidRPr="00511B60">
              <w:rPr>
                <w:color w:val="000000"/>
                <w:sz w:val="22"/>
                <w:szCs w:val="22"/>
              </w:rPr>
              <w:t>килевидную</w:t>
            </w:r>
            <w:proofErr w:type="spellEnd"/>
            <w:r w:rsidRPr="00511B60">
              <w:rPr>
                <w:color w:val="000000"/>
                <w:sz w:val="22"/>
                <w:szCs w:val="22"/>
              </w:rPr>
              <w:t xml:space="preserve"> форму со ступенчатыми боковыми крыльями. Типоразмеры: 6-8 типоразмеров. Толщина: до 3,3 мм. В компоненте с возможностью фиксац</w:t>
            </w:r>
            <w:proofErr w:type="gramStart"/>
            <w:r w:rsidRPr="00511B60">
              <w:rPr>
                <w:color w:val="000000"/>
                <w:sz w:val="22"/>
                <w:szCs w:val="22"/>
              </w:rPr>
              <w:t>ии ау</w:t>
            </w:r>
            <w:proofErr w:type="gramEnd"/>
            <w:r w:rsidRPr="00511B60">
              <w:rPr>
                <w:color w:val="000000"/>
                <w:sz w:val="22"/>
                <w:szCs w:val="22"/>
              </w:rPr>
              <w:t>гментов и удлинителя ножки имеются 4 отверстия под фиксационные винты и отверстие в ножке для удлинителя ножки.</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100</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Вкладыш большеберцовый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w:t>
            </w:r>
            <w:proofErr w:type="spellStart"/>
            <w:r w:rsidRPr="00511B60">
              <w:rPr>
                <w:color w:val="000000"/>
                <w:sz w:val="22"/>
                <w:szCs w:val="22"/>
              </w:rPr>
              <w:t>Сверхвысокомолекулярный</w:t>
            </w:r>
            <w:proofErr w:type="spellEnd"/>
            <w:r w:rsidRPr="00511B60">
              <w:rPr>
                <w:color w:val="000000"/>
                <w:sz w:val="22"/>
                <w:szCs w:val="22"/>
              </w:rPr>
              <w:t xml:space="preserve"> полиэтилен с большим количеством поперечных связей. Особенности производства полиэтилена: троекратно подвергнут воздействию гамма-излучения в дозе 30 </w:t>
            </w:r>
            <w:proofErr w:type="spellStart"/>
            <w:r w:rsidRPr="00511B60">
              <w:rPr>
                <w:color w:val="000000"/>
                <w:sz w:val="22"/>
                <w:szCs w:val="22"/>
              </w:rPr>
              <w:t>кГр</w:t>
            </w:r>
            <w:proofErr w:type="spellEnd"/>
            <w:r w:rsidRPr="00511B60">
              <w:rPr>
                <w:color w:val="000000"/>
                <w:sz w:val="22"/>
                <w:szCs w:val="22"/>
              </w:rPr>
              <w:t xml:space="preserve"> (3 мрад) с последующим нагреванием до 130 градусов по Цельсию (ниже температуры плавления полиэтилена). Фиксирующая проволока из кобальтохромового сплава.  Форма 4 варианта: CR для случаев с функционирующей задней крестообразной связкой и CS с </w:t>
            </w:r>
            <w:proofErr w:type="spellStart"/>
            <w:r w:rsidRPr="00511B60">
              <w:rPr>
                <w:color w:val="000000"/>
                <w:sz w:val="22"/>
                <w:szCs w:val="22"/>
              </w:rPr>
              <w:t>мыщелковой</w:t>
            </w:r>
            <w:proofErr w:type="spellEnd"/>
            <w:r w:rsidRPr="00511B60">
              <w:rPr>
                <w:color w:val="000000"/>
                <w:sz w:val="22"/>
                <w:szCs w:val="22"/>
              </w:rPr>
              <w:t xml:space="preserve"> стабилизацией для случаев с ослабленной или отсутствующей задней крестообразной связкой и PS для замещения крестообразной связки. Верхняя поверхность вкладышей СR, CS, PS имеет форму сферической </w:t>
            </w:r>
            <w:proofErr w:type="gramStart"/>
            <w:r w:rsidRPr="00511B60">
              <w:rPr>
                <w:color w:val="000000"/>
                <w:sz w:val="22"/>
                <w:szCs w:val="22"/>
              </w:rPr>
              <w:t>дуги</w:t>
            </w:r>
            <w:proofErr w:type="gramEnd"/>
            <w:r w:rsidRPr="00511B60">
              <w:rPr>
                <w:color w:val="000000"/>
                <w:sz w:val="22"/>
                <w:szCs w:val="22"/>
              </w:rPr>
              <w:t xml:space="preserve"> и дизайн не ограничивает ротационную подвижность бедренного компонента в пределах ±20 градусов. В переднем отделе артикулирующей поверхности имеется углубление по центру для снижения вероятности конфликта с надколенником. Задний край суставной поверхности вкладыша скошен. В варианте в CS увеличена высота переднего края вкладыша и межмыщелковой зоны. Вкладыши универсальны для правого и левого суставов. Особенность вкладыша типа TS: материал - высокомолекулярный полиэтилен стерилизованный гамма излучением в азоте. Стабилизирующий штифт – кобальтохромовый сплав. Встроенный наклон назад = 4°; Высота заднего стабилизатора: 23-27-29 мм; Ширина заднего стабилизатора: 16-20 мм; В передней части имеется фиксационная проволока.</w:t>
            </w:r>
            <w:r w:rsidRPr="00511B60">
              <w:rPr>
                <w:color w:val="000000"/>
                <w:sz w:val="22"/>
                <w:szCs w:val="22"/>
              </w:rPr>
              <w:br/>
              <w:t>Количество типоразмеров: 6-8. Толщина вкладыша с учетом толщины основания большеберцового компонента: 8 -24 мм. Механизм фиксации: защелкивание.</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01</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w:t>
            </w:r>
            <w:proofErr w:type="spellStart"/>
            <w:r w:rsidRPr="00511B60">
              <w:rPr>
                <w:color w:val="000000"/>
                <w:sz w:val="22"/>
                <w:szCs w:val="22"/>
              </w:rPr>
              <w:t>Форма</w:t>
            </w:r>
            <w:proofErr w:type="gramStart"/>
            <w:r w:rsidRPr="00511B60">
              <w:rPr>
                <w:color w:val="000000"/>
                <w:sz w:val="22"/>
                <w:szCs w:val="22"/>
              </w:rPr>
              <w:t>:А</w:t>
            </w:r>
            <w:proofErr w:type="gramEnd"/>
            <w:r w:rsidRPr="00511B60">
              <w:rPr>
                <w:color w:val="000000"/>
                <w:sz w:val="22"/>
                <w:szCs w:val="22"/>
              </w:rPr>
              <w:t>натомическая</w:t>
            </w:r>
            <w:proofErr w:type="spellEnd"/>
            <w:r w:rsidRPr="00511B60">
              <w:rPr>
                <w:color w:val="000000"/>
                <w:sz w:val="22"/>
                <w:szCs w:val="22"/>
              </w:rPr>
              <w:t xml:space="preserve"> (правый и левый). Единый радиус в сагиттальной 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и задних мыщелков имеются отверстия для опциональной фиксации модульных аугментов. В межмыщелковом отделе имеется закрытый функциональный бокс для центрального выступа на полиэтиленовом вкладыше. Высота бокса – 23 мм, ширина бокса 20,8 мм.  На задней поверхности основания в межмыщелковой зоне имеется выступ в виде полого стержня с внутренней резьбой для фиксации офсетного </w:t>
            </w:r>
            <w:proofErr w:type="spellStart"/>
            <w:r w:rsidRPr="00511B60">
              <w:rPr>
                <w:color w:val="000000"/>
                <w:sz w:val="22"/>
                <w:szCs w:val="22"/>
              </w:rPr>
              <w:t>адаптора</w:t>
            </w:r>
            <w:proofErr w:type="spellEnd"/>
            <w:r w:rsidRPr="00511B60">
              <w:rPr>
                <w:color w:val="000000"/>
                <w:sz w:val="22"/>
                <w:szCs w:val="22"/>
              </w:rPr>
              <w:t xml:space="preserve"> или интрамедуллярной ножки путем резьбового соединения. Тип: С замещением задней крестообразной связки. Типоразмеры: 8 типоразмеров для правого и левого компонентов. Медиально-латеральный размер от  59 до 80 мм, </w:t>
            </w:r>
            <w:proofErr w:type="spellStart"/>
            <w:proofErr w:type="gramStart"/>
            <w:r w:rsidRPr="00511B60">
              <w:rPr>
                <w:color w:val="000000"/>
                <w:sz w:val="22"/>
                <w:szCs w:val="22"/>
              </w:rPr>
              <w:t>передне</w:t>
            </w:r>
            <w:proofErr w:type="spellEnd"/>
            <w:r w:rsidRPr="00511B60">
              <w:rPr>
                <w:color w:val="000000"/>
                <w:sz w:val="22"/>
                <w:szCs w:val="22"/>
              </w:rPr>
              <w:t>-задний</w:t>
            </w:r>
            <w:proofErr w:type="gramEnd"/>
            <w:r w:rsidRPr="00511B60">
              <w:rPr>
                <w:color w:val="000000"/>
                <w:sz w:val="22"/>
                <w:szCs w:val="22"/>
              </w:rPr>
              <w:t xml:space="preserve"> размер  от 53 до 75 мм. Толщина дистального и заднего фланцев 8,5 мм. Тип фиксации: </w:t>
            </w:r>
            <w:proofErr w:type="gramStart"/>
            <w:r w:rsidRPr="00511B60">
              <w:rPr>
                <w:color w:val="000000"/>
                <w:sz w:val="22"/>
                <w:szCs w:val="22"/>
              </w:rPr>
              <w:t>цементная</w:t>
            </w:r>
            <w:proofErr w:type="gramEnd"/>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w:t>
            </w:r>
            <w:proofErr w:type="gramStart"/>
            <w:r w:rsidRPr="00511B60">
              <w:rPr>
                <w:color w:val="000000"/>
                <w:sz w:val="22"/>
                <w:szCs w:val="22"/>
              </w:rPr>
              <w:t>Универсальный</w:t>
            </w:r>
            <w:proofErr w:type="gramEnd"/>
            <w:r w:rsidRPr="00511B60">
              <w:rPr>
                <w:color w:val="000000"/>
                <w:sz w:val="22"/>
                <w:szCs w:val="22"/>
              </w:rPr>
              <w:t xml:space="preserve"> для правого и левого суставов. Верхняя поверхность основания имеет срединный </w:t>
            </w:r>
            <w:proofErr w:type="spellStart"/>
            <w:r w:rsidRPr="00511B60">
              <w:rPr>
                <w:color w:val="000000"/>
                <w:sz w:val="22"/>
                <w:szCs w:val="22"/>
              </w:rPr>
              <w:t>деротационный</w:t>
            </w:r>
            <w:proofErr w:type="spellEnd"/>
            <w:r w:rsidRPr="00511B60">
              <w:rPr>
                <w:color w:val="000000"/>
                <w:sz w:val="22"/>
                <w:szCs w:val="22"/>
              </w:rPr>
              <w:t xml:space="preserve"> выступ для центрирования и фиксации вкладыша. В центральной части </w:t>
            </w:r>
            <w:proofErr w:type="spellStart"/>
            <w:r w:rsidRPr="00511B60">
              <w:rPr>
                <w:color w:val="000000"/>
                <w:sz w:val="22"/>
                <w:szCs w:val="22"/>
              </w:rPr>
              <w:t>деротационного</w:t>
            </w:r>
            <w:proofErr w:type="spellEnd"/>
            <w:r w:rsidRPr="00511B60">
              <w:rPr>
                <w:color w:val="000000"/>
                <w:sz w:val="22"/>
                <w:szCs w:val="22"/>
              </w:rPr>
              <w:t xml:space="preserve"> выступа имеется отверстие для фиксации стабилизирующего металлического штифта. Нижняя поверхность основания имеет центральный выступ в виде полого стержня с внутренней резьбой для фиксации </w:t>
            </w:r>
            <w:r w:rsidRPr="00511B60">
              <w:rPr>
                <w:color w:val="000000"/>
                <w:sz w:val="22"/>
                <w:szCs w:val="22"/>
              </w:rPr>
              <w:lastRenderedPageBreak/>
              <w:t xml:space="preserve">офсетного адаптера или интрамедуллярной  ножки путем резьбового соединения. Ротационная стабилизация достигается за счет ножки </w:t>
            </w:r>
            <w:proofErr w:type="spellStart"/>
            <w:r w:rsidRPr="00511B60">
              <w:rPr>
                <w:color w:val="000000"/>
                <w:sz w:val="22"/>
                <w:szCs w:val="22"/>
              </w:rPr>
              <w:t>килевидной</w:t>
            </w:r>
            <w:proofErr w:type="spellEnd"/>
            <w:r w:rsidRPr="00511B60">
              <w:rPr>
                <w:color w:val="000000"/>
                <w:sz w:val="22"/>
                <w:szCs w:val="22"/>
              </w:rPr>
              <w:t xml:space="preserve"> формы со ступенчатыми боковыми выступами. На задней поверхности ступенчатых боковых выступов имеются пазы для опциональной фиксации модульных аугментов путем </w:t>
            </w:r>
            <w:proofErr w:type="spellStart"/>
            <w:r w:rsidRPr="00511B60">
              <w:rPr>
                <w:color w:val="000000"/>
                <w:sz w:val="22"/>
                <w:szCs w:val="22"/>
              </w:rPr>
              <w:t>нерезьбового</w:t>
            </w:r>
            <w:proofErr w:type="spellEnd"/>
            <w:r w:rsidRPr="00511B60">
              <w:rPr>
                <w:color w:val="000000"/>
                <w:sz w:val="22"/>
                <w:szCs w:val="22"/>
              </w:rPr>
              <w:t xml:space="preserve"> соединения. Типоразмеры: 8 типоразмеров. </w:t>
            </w:r>
            <w:proofErr w:type="spellStart"/>
            <w:proofErr w:type="gramStart"/>
            <w:r w:rsidRPr="00511B60">
              <w:rPr>
                <w:color w:val="000000"/>
                <w:sz w:val="22"/>
                <w:szCs w:val="22"/>
              </w:rPr>
              <w:t>Передне</w:t>
            </w:r>
            <w:proofErr w:type="spellEnd"/>
            <w:r w:rsidRPr="00511B60">
              <w:rPr>
                <w:color w:val="000000"/>
                <w:sz w:val="22"/>
                <w:szCs w:val="22"/>
              </w:rPr>
              <w:t>-задние</w:t>
            </w:r>
            <w:proofErr w:type="gramEnd"/>
            <w:r w:rsidRPr="00511B60">
              <w:rPr>
                <w:color w:val="000000"/>
                <w:sz w:val="22"/>
                <w:szCs w:val="22"/>
              </w:rPr>
              <w:t xml:space="preserve"> размеры основания: 40, 42, 44, 46, 49, 52, 56, 60 мм. Медиально-латеральные размеры основания: 61, 64, 67, 70, 74, 77, 80, 85 мм. Высота основания: 3,2 мм, высота киля 20 мм. Медиально-латеральные размеры киля: от 40 до 58 мм. Тип фиксации: </w:t>
            </w:r>
            <w:proofErr w:type="gramStart"/>
            <w:r w:rsidRPr="00511B60">
              <w:rPr>
                <w:color w:val="000000"/>
                <w:sz w:val="22"/>
                <w:szCs w:val="22"/>
              </w:rPr>
              <w:t>цементная</w:t>
            </w:r>
            <w:proofErr w:type="gramEnd"/>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1</w:t>
            </w:r>
            <w:r w:rsidRPr="00511B60">
              <w:rPr>
                <w:bCs/>
                <w:color w:val="000000"/>
                <w:sz w:val="22"/>
                <w:szCs w:val="22"/>
              </w:rPr>
              <w:t>03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w:t>
            </w:r>
            <w:proofErr w:type="spellStart"/>
            <w:r w:rsidRPr="00511B60">
              <w:rPr>
                <w:color w:val="000000"/>
                <w:sz w:val="22"/>
                <w:szCs w:val="22"/>
              </w:rPr>
              <w:t>Сверхвысокомолекулярный</w:t>
            </w:r>
            <w:proofErr w:type="spellEnd"/>
            <w:r w:rsidRPr="00511B60">
              <w:rPr>
                <w:color w:val="000000"/>
                <w:sz w:val="22"/>
                <w:szCs w:val="22"/>
              </w:rPr>
              <w:t xml:space="preserve"> полиэтилен с большим количеством поперечных связей. Форма: </w:t>
            </w:r>
            <w:proofErr w:type="gramStart"/>
            <w:r w:rsidRPr="00511B60">
              <w:rPr>
                <w:color w:val="000000"/>
                <w:sz w:val="22"/>
                <w:szCs w:val="22"/>
              </w:rPr>
              <w:t>Универсальный</w:t>
            </w:r>
            <w:proofErr w:type="gramEnd"/>
            <w:r w:rsidRPr="00511B60">
              <w:rPr>
                <w:color w:val="000000"/>
                <w:sz w:val="22"/>
                <w:szCs w:val="22"/>
              </w:rPr>
              <w:t xml:space="preserve"> для правого и левого суставов. Верхняя поверхность вкладыша имеет форму сферической дуги. Дизайн большеберцового вкладыша ограничивает ротационную подвижность бедренного компонента в пределах ±7 градусов, </w:t>
            </w:r>
            <w:proofErr w:type="spellStart"/>
            <w:r w:rsidRPr="00511B60">
              <w:rPr>
                <w:color w:val="000000"/>
                <w:sz w:val="22"/>
                <w:szCs w:val="22"/>
              </w:rPr>
              <w:t>вальгус-варусную</w:t>
            </w:r>
            <w:proofErr w:type="spellEnd"/>
            <w:r w:rsidRPr="00511B60">
              <w:rPr>
                <w:color w:val="000000"/>
                <w:sz w:val="22"/>
                <w:szCs w:val="22"/>
              </w:rPr>
              <w:t xml:space="preserve"> подвижность в пределах ±2 градусов. В центре вкладыша имеется стабилизационный выступ. Стабилизационный выступ имеет высоту 25,6 мм, </w:t>
            </w:r>
            <w:proofErr w:type="spellStart"/>
            <w:proofErr w:type="gramStart"/>
            <w:r w:rsidRPr="00511B60">
              <w:rPr>
                <w:color w:val="000000"/>
                <w:sz w:val="22"/>
                <w:szCs w:val="22"/>
              </w:rPr>
              <w:t>медио</w:t>
            </w:r>
            <w:proofErr w:type="spellEnd"/>
            <w:r w:rsidRPr="00511B60">
              <w:rPr>
                <w:color w:val="000000"/>
                <w:sz w:val="22"/>
                <w:szCs w:val="22"/>
              </w:rPr>
              <w:t>-латеральный</w:t>
            </w:r>
            <w:proofErr w:type="gramEnd"/>
            <w:r w:rsidRPr="00511B60">
              <w:rPr>
                <w:color w:val="000000"/>
                <w:sz w:val="22"/>
                <w:szCs w:val="22"/>
              </w:rPr>
              <w:t xml:space="preserve"> размер 15,6 мм. В центральной части стабилизационного выступа имеется сквозное вертикальное отверстие для металлического армирующего штифта (идет в комплекте </w:t>
            </w:r>
            <w:proofErr w:type="gramStart"/>
            <w:r w:rsidRPr="00511B60">
              <w:rPr>
                <w:color w:val="000000"/>
                <w:sz w:val="22"/>
                <w:szCs w:val="22"/>
              </w:rPr>
              <w:t>со</w:t>
            </w:r>
            <w:proofErr w:type="gramEnd"/>
            <w:r w:rsidRPr="00511B60">
              <w:rPr>
                <w:color w:val="000000"/>
                <w:sz w:val="22"/>
                <w:szCs w:val="22"/>
              </w:rPr>
              <w:t xml:space="preserve"> вкладышем, не имеет резьбы, устанавливается </w:t>
            </w:r>
            <w:proofErr w:type="spellStart"/>
            <w:r w:rsidRPr="00511B60">
              <w:rPr>
                <w:color w:val="000000"/>
                <w:sz w:val="22"/>
                <w:szCs w:val="22"/>
              </w:rPr>
              <w:t>импакционным</w:t>
            </w:r>
            <w:proofErr w:type="spellEnd"/>
            <w:r w:rsidRPr="00511B60">
              <w:rPr>
                <w:color w:val="000000"/>
                <w:sz w:val="22"/>
                <w:szCs w:val="22"/>
              </w:rPr>
              <w:t xml:space="preserve"> способом). В переднем верхнем отделе вкладыша имеется углубление по центру. </w:t>
            </w:r>
            <w:proofErr w:type="spellStart"/>
            <w:r w:rsidRPr="00511B60">
              <w:rPr>
                <w:color w:val="000000"/>
                <w:sz w:val="22"/>
                <w:szCs w:val="22"/>
              </w:rPr>
              <w:t>Задне</w:t>
            </w:r>
            <w:proofErr w:type="spellEnd"/>
            <w:r w:rsidRPr="00511B60">
              <w:rPr>
                <w:color w:val="000000"/>
                <w:sz w:val="22"/>
                <w:szCs w:val="22"/>
              </w:rPr>
              <w:t xml:space="preserve">-верхние края вкладыша скошены. На передней нижней поверхности имеется металлический проволочный фиксатор для блокировки вкладыша на большеберцовом компоненте.  Тип: </w:t>
            </w:r>
            <w:proofErr w:type="gramStart"/>
            <w:r w:rsidRPr="00511B60">
              <w:rPr>
                <w:color w:val="000000"/>
                <w:sz w:val="22"/>
                <w:szCs w:val="22"/>
              </w:rPr>
              <w:t>Фиксированный</w:t>
            </w:r>
            <w:proofErr w:type="gramEnd"/>
            <w:r w:rsidRPr="00511B60">
              <w:rPr>
                <w:color w:val="000000"/>
                <w:sz w:val="22"/>
                <w:szCs w:val="22"/>
              </w:rPr>
              <w:t xml:space="preserve"> с замещением задней крестообразной связки. Типоразмеры: 8 типоразмеров в зависимости от типоразмера большеберцового компонента</w:t>
            </w:r>
          </w:p>
          <w:p w:rsidR="00A60EAB" w:rsidRPr="00511B60" w:rsidRDefault="00A60EAB" w:rsidP="00A60EAB">
            <w:pPr>
              <w:jc w:val="center"/>
              <w:rPr>
                <w:color w:val="000000"/>
                <w:sz w:val="22"/>
                <w:szCs w:val="22"/>
              </w:rPr>
            </w:pPr>
            <w:r w:rsidRPr="00511B60">
              <w:rPr>
                <w:color w:val="000000"/>
                <w:sz w:val="22"/>
                <w:szCs w:val="22"/>
              </w:rPr>
              <w:t xml:space="preserve">Толщина вкладыша с учетом толщины основания большеберцового компонента:  9, 11, 13, 16, 19, 22, 25, 28, 31 мм. Механизм фиксации: </w:t>
            </w:r>
            <w:proofErr w:type="spellStart"/>
            <w:r w:rsidRPr="00511B60">
              <w:rPr>
                <w:color w:val="000000"/>
                <w:sz w:val="22"/>
                <w:szCs w:val="22"/>
              </w:rPr>
              <w:t>Импакционное</w:t>
            </w:r>
            <w:proofErr w:type="spellEnd"/>
            <w:r w:rsidRPr="00511B60">
              <w:rPr>
                <w:color w:val="000000"/>
                <w:sz w:val="22"/>
                <w:szCs w:val="22"/>
              </w:rPr>
              <w:t xml:space="preserve"> защелкивание на большеберцовом компоненте.</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w:t>
            </w:r>
            <w:proofErr w:type="spellStart"/>
            <w:r w:rsidRPr="00511B60">
              <w:rPr>
                <w:color w:val="000000"/>
                <w:sz w:val="22"/>
                <w:szCs w:val="22"/>
              </w:rPr>
              <w:t>Форма</w:t>
            </w:r>
            <w:proofErr w:type="gramStart"/>
            <w:r w:rsidRPr="00511B60">
              <w:rPr>
                <w:color w:val="000000"/>
                <w:sz w:val="22"/>
                <w:szCs w:val="22"/>
              </w:rPr>
              <w:t>:А</w:t>
            </w:r>
            <w:proofErr w:type="gramEnd"/>
            <w:r w:rsidRPr="00511B60">
              <w:rPr>
                <w:color w:val="000000"/>
                <w:sz w:val="22"/>
                <w:szCs w:val="22"/>
              </w:rPr>
              <w:t>натомическая</w:t>
            </w:r>
            <w:proofErr w:type="spellEnd"/>
            <w:r w:rsidRPr="00511B60">
              <w:rPr>
                <w:color w:val="000000"/>
                <w:sz w:val="22"/>
                <w:szCs w:val="22"/>
              </w:rPr>
              <w:t xml:space="preserve"> (левый и правый), </w:t>
            </w:r>
            <w:proofErr w:type="spellStart"/>
            <w:r w:rsidRPr="00511B60">
              <w:rPr>
                <w:color w:val="000000"/>
                <w:sz w:val="22"/>
                <w:szCs w:val="22"/>
              </w:rPr>
              <w:t>трапецевидная</w:t>
            </w:r>
            <w:proofErr w:type="spellEnd"/>
            <w:r w:rsidRPr="00511B60">
              <w:rPr>
                <w:color w:val="000000"/>
                <w:sz w:val="22"/>
                <w:szCs w:val="22"/>
              </w:rPr>
              <w:t xml:space="preserve">, асимметричная, в центральной части имеется отверстие для блокирующего винта. Фиксация: На кости - </w:t>
            </w:r>
            <w:proofErr w:type="gramStart"/>
            <w:r w:rsidRPr="00511B60">
              <w:rPr>
                <w:color w:val="000000"/>
                <w:sz w:val="22"/>
                <w:szCs w:val="22"/>
              </w:rPr>
              <w:t>цементная</w:t>
            </w:r>
            <w:proofErr w:type="gramEnd"/>
            <w:r w:rsidRPr="00511B60">
              <w:rPr>
                <w:color w:val="000000"/>
                <w:sz w:val="22"/>
                <w:szCs w:val="22"/>
              </w:rPr>
              <w:t>,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10 мм, и 15 мм. Типоразмеры: 8 типоразмеров в зависимости от типоразмера бедренного компонента.</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05</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Прямоугольная, симметричная, с закругленной задней частью, соответствующей геометрии заднего мыщелка бедренного компонента, в центральной части имеется отверстие для блокирующего винта. Фиксация: На кости - </w:t>
            </w:r>
            <w:proofErr w:type="gramStart"/>
            <w:r w:rsidRPr="00511B60">
              <w:rPr>
                <w:color w:val="000000"/>
                <w:sz w:val="22"/>
                <w:szCs w:val="22"/>
              </w:rPr>
              <w:t>цементная</w:t>
            </w:r>
            <w:proofErr w:type="gramEnd"/>
            <w:r w:rsidRPr="00511B60">
              <w:rPr>
                <w:color w:val="000000"/>
                <w:sz w:val="22"/>
                <w:szCs w:val="22"/>
              </w:rPr>
              <w:t>,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и 10 мм. Типоразмеры: 8 типоразмеров в зависимости от типоразмера бедренного компонента.</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06</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полулунная, на боковой поверхности имеется линейный паз для крыла </w:t>
            </w:r>
            <w:proofErr w:type="spellStart"/>
            <w:r w:rsidRPr="00511B60">
              <w:rPr>
                <w:color w:val="000000"/>
                <w:sz w:val="22"/>
                <w:szCs w:val="22"/>
              </w:rPr>
              <w:t>деротационного</w:t>
            </w:r>
            <w:proofErr w:type="spellEnd"/>
            <w:r w:rsidRPr="00511B60">
              <w:rPr>
                <w:color w:val="000000"/>
                <w:sz w:val="22"/>
                <w:szCs w:val="22"/>
              </w:rPr>
              <w:t xml:space="preserve"> киля большеберцового компонента, в задней части имеется блокирующий </w:t>
            </w:r>
            <w:proofErr w:type="spellStart"/>
            <w:r w:rsidRPr="00511B60">
              <w:rPr>
                <w:color w:val="000000"/>
                <w:sz w:val="22"/>
                <w:szCs w:val="22"/>
              </w:rPr>
              <w:t>безрезьбовой</w:t>
            </w:r>
            <w:proofErr w:type="spellEnd"/>
            <w:r w:rsidRPr="00511B60">
              <w:rPr>
                <w:color w:val="000000"/>
                <w:sz w:val="22"/>
                <w:szCs w:val="22"/>
              </w:rPr>
              <w:t xml:space="preserve"> винт. Фиксация: На кости - </w:t>
            </w:r>
            <w:proofErr w:type="gramStart"/>
            <w:r w:rsidRPr="00511B60">
              <w:rPr>
                <w:color w:val="000000"/>
                <w:sz w:val="22"/>
                <w:szCs w:val="22"/>
              </w:rPr>
              <w:t>цементная</w:t>
            </w:r>
            <w:proofErr w:type="gramEnd"/>
            <w:r w:rsidRPr="00511B60">
              <w:rPr>
                <w:color w:val="000000"/>
                <w:sz w:val="22"/>
                <w:szCs w:val="22"/>
              </w:rPr>
              <w:t xml:space="preserve">, к большеберцовому компоненту - с помощью блокирующего </w:t>
            </w:r>
            <w:proofErr w:type="spellStart"/>
            <w:r w:rsidRPr="00511B60">
              <w:rPr>
                <w:color w:val="000000"/>
                <w:sz w:val="22"/>
                <w:szCs w:val="22"/>
              </w:rPr>
              <w:t>безрезьбового</w:t>
            </w:r>
            <w:proofErr w:type="spellEnd"/>
            <w:r w:rsidRPr="00511B60">
              <w:rPr>
                <w:color w:val="000000"/>
                <w:sz w:val="22"/>
                <w:szCs w:val="22"/>
              </w:rPr>
              <w:t xml:space="preserve"> винта. Покрытие: пескоструйная обработка всей поверхности, нанесенная абразивным материалом. Толщина: 5 мм, 10 мм. Типоразмеры: 8 типоразмеров в зависимости от типоразмера большеберцового компонента, в том числе в зависимости от стороны тела: левый/медиальный, правый/латеральный, правый /медиальный, левый/латеральный.</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07</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w:t>
            </w:r>
            <w:proofErr w:type="gramStart"/>
            <w:r w:rsidRPr="00511B60">
              <w:rPr>
                <w:color w:val="000000"/>
                <w:sz w:val="22"/>
                <w:szCs w:val="22"/>
              </w:rPr>
              <w:t>Прямая</w:t>
            </w:r>
            <w:proofErr w:type="gramEnd"/>
            <w:r w:rsidRPr="00511B60">
              <w:rPr>
                <w:color w:val="000000"/>
                <w:sz w:val="22"/>
                <w:szCs w:val="22"/>
              </w:rPr>
              <w:t xml:space="preserve">, цилиндрическая, конусовидная в дистальной части, с продольными бороздами. Конечная часть </w:t>
            </w:r>
            <w:proofErr w:type="spellStart"/>
            <w:r w:rsidRPr="00511B60">
              <w:rPr>
                <w:color w:val="000000"/>
                <w:sz w:val="22"/>
                <w:szCs w:val="22"/>
              </w:rPr>
              <w:t>прокимального</w:t>
            </w:r>
            <w:proofErr w:type="spellEnd"/>
            <w:r w:rsidRPr="00511B60">
              <w:rPr>
                <w:color w:val="000000"/>
                <w:sz w:val="22"/>
                <w:szCs w:val="22"/>
              </w:rPr>
              <w:t xml:space="preserve"> отдела имеет наружную резьбу для соединения с бедренным/большеберцовым компонентом, офсетным адаптером или </w:t>
            </w:r>
            <w:proofErr w:type="spellStart"/>
            <w:r w:rsidRPr="00511B60">
              <w:rPr>
                <w:color w:val="000000"/>
                <w:sz w:val="22"/>
                <w:szCs w:val="22"/>
              </w:rPr>
              <w:t>удлинняющим</w:t>
            </w:r>
            <w:proofErr w:type="spellEnd"/>
            <w:r w:rsidRPr="00511B60">
              <w:rPr>
                <w:color w:val="000000"/>
                <w:sz w:val="22"/>
                <w:szCs w:val="22"/>
              </w:rPr>
              <w:t xml:space="preserve"> модулем. Характеристики: </w:t>
            </w:r>
            <w:proofErr w:type="gramStart"/>
            <w:r w:rsidRPr="00511B60">
              <w:rPr>
                <w:color w:val="000000"/>
                <w:sz w:val="22"/>
                <w:szCs w:val="22"/>
              </w:rPr>
              <w:lastRenderedPageBreak/>
              <w:t>универсальная</w:t>
            </w:r>
            <w:proofErr w:type="gramEnd"/>
            <w:r w:rsidRPr="00511B60">
              <w:rPr>
                <w:color w:val="000000"/>
                <w:sz w:val="22"/>
                <w:szCs w:val="22"/>
              </w:rPr>
              <w:t xml:space="preserve"> для интрамедуллярного канала бедренной и большеберцовой костей. </w:t>
            </w:r>
            <w:proofErr w:type="gramStart"/>
            <w:r w:rsidRPr="00511B60">
              <w:rPr>
                <w:color w:val="000000"/>
                <w:sz w:val="22"/>
                <w:szCs w:val="22"/>
              </w:rPr>
              <w:t>Типоразмеры: длина (мм): 50 мм, 100 мм, 150 мм; диаметр (мм): 9мм, 12 мм, 15мм.</w:t>
            </w:r>
            <w:proofErr w:type="gramEnd"/>
            <w:r w:rsidRPr="00511B60">
              <w:rPr>
                <w:color w:val="000000"/>
                <w:sz w:val="22"/>
                <w:szCs w:val="22"/>
              </w:rPr>
              <w:t xml:space="preserve"> Тип фиксации: Костная фиксация - цементная (</w:t>
            </w:r>
            <w:proofErr w:type="spellStart"/>
            <w:r w:rsidRPr="00511B60">
              <w:rPr>
                <w:color w:val="000000"/>
                <w:sz w:val="22"/>
                <w:szCs w:val="22"/>
              </w:rPr>
              <w:t>интрамедуллярно</w:t>
            </w:r>
            <w:proofErr w:type="spellEnd"/>
            <w:r w:rsidRPr="00511B60">
              <w:rPr>
                <w:color w:val="000000"/>
                <w:sz w:val="22"/>
                <w:szCs w:val="22"/>
              </w:rPr>
              <w:t xml:space="preserve">). К </w:t>
            </w:r>
            <w:proofErr w:type="spellStart"/>
            <w:r w:rsidRPr="00511B60">
              <w:rPr>
                <w:color w:val="000000"/>
                <w:sz w:val="22"/>
                <w:szCs w:val="22"/>
              </w:rPr>
              <w:t>тибиальному</w:t>
            </w:r>
            <w:proofErr w:type="spellEnd"/>
            <w:r w:rsidRPr="00511B60">
              <w:rPr>
                <w:color w:val="000000"/>
                <w:sz w:val="22"/>
                <w:szCs w:val="22"/>
              </w:rPr>
              <w:t xml:space="preserve"> или бедренному компоненту, офсетному адаптеру, удлиняющему модулю  - резьбовое соединение.</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1</w:t>
            </w:r>
            <w:r w:rsidRPr="00511B60">
              <w:rPr>
                <w:bCs/>
                <w:color w:val="000000"/>
                <w:sz w:val="22"/>
                <w:szCs w:val="22"/>
              </w:rPr>
              <w:t>08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цилиндрическая, эксцентрическая. Конечная часть </w:t>
            </w:r>
            <w:proofErr w:type="spellStart"/>
            <w:r w:rsidRPr="00511B60">
              <w:rPr>
                <w:color w:val="000000"/>
                <w:sz w:val="22"/>
                <w:szCs w:val="22"/>
              </w:rPr>
              <w:t>прокимального</w:t>
            </w:r>
            <w:proofErr w:type="spellEnd"/>
            <w:r w:rsidRPr="00511B60">
              <w:rPr>
                <w:color w:val="000000"/>
                <w:sz w:val="22"/>
                <w:szCs w:val="22"/>
              </w:rPr>
              <w:t xml:space="preserve"> отдела имеет наружную резьбу для соединения с бедренным/большеберцовым компонентом. Конечная часть дистального отдела имеет внутреннюю резьбу для соединения с интрамедуллярной ножкой. Характеристики: </w:t>
            </w:r>
            <w:proofErr w:type="gramStart"/>
            <w:r w:rsidRPr="00511B60">
              <w:rPr>
                <w:color w:val="000000"/>
                <w:sz w:val="22"/>
                <w:szCs w:val="22"/>
              </w:rPr>
              <w:t>Универсальная</w:t>
            </w:r>
            <w:proofErr w:type="gramEnd"/>
            <w:r w:rsidRPr="00511B60">
              <w:rPr>
                <w:color w:val="000000"/>
                <w:sz w:val="22"/>
                <w:szCs w:val="22"/>
              </w:rPr>
              <w:t xml:space="preserve"> для интрамедуллярного канала бедренной и большеберцовой костей. Типоразмеры: Длина: 25 мм. Офсет: 2 мм, 4 мм, 6 мм, 8 мм. Тип фиксации: резьбовое соединение</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Винт для губчатой кости. </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Для дополнительной фиксации вертлужного компонента: не менее 12 типоразмеров по длине (диаметр 6,5 мм, длина от 15 до 70 мм с шагом 5мм).</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10</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Винт </w:t>
            </w:r>
            <w:proofErr w:type="spellStart"/>
            <w:r w:rsidRPr="00511B60">
              <w:rPr>
                <w:color w:val="000000"/>
                <w:sz w:val="22"/>
                <w:szCs w:val="22"/>
              </w:rPr>
              <w:t>спонгиозный</w:t>
            </w:r>
            <w:proofErr w:type="spellEnd"/>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Винт для дополнительной фиксации чашки материал: Титановый сплав (Ti-6Al-4V), диаметр: 6,5 мм, длина: 15, 20, 25, 30, 35, 40, 45, 50, 55, 60 мм.</w:t>
            </w:r>
          </w:p>
        </w:tc>
      </w:tr>
      <w:tr w:rsidR="00A60EAB" w:rsidRPr="00511B60" w:rsidTr="00A60EAB">
        <w:trPr>
          <w:trHeight w:val="3713"/>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11</w:t>
            </w:r>
          </w:p>
        </w:tc>
        <w:tc>
          <w:tcPr>
            <w:tcW w:w="3520" w:type="dxa"/>
            <w:shd w:val="clear" w:color="auto" w:fill="auto"/>
            <w:vAlign w:val="center"/>
            <w:hideMark/>
          </w:tcPr>
          <w:p w:rsidR="00A60EAB" w:rsidRPr="00511B60" w:rsidRDefault="00A60EAB" w:rsidP="00A60EAB">
            <w:pPr>
              <w:jc w:val="center"/>
              <w:rPr>
                <w:color w:val="000000"/>
                <w:sz w:val="22"/>
                <w:szCs w:val="22"/>
              </w:rPr>
            </w:pPr>
            <w:proofErr w:type="spellStart"/>
            <w:r w:rsidRPr="00511B60">
              <w:rPr>
                <w:color w:val="000000"/>
                <w:sz w:val="22"/>
                <w:szCs w:val="22"/>
              </w:rPr>
              <w:t>Рентгеноконтрастный</w:t>
            </w:r>
            <w:proofErr w:type="spellEnd"/>
            <w:r w:rsidRPr="00511B60">
              <w:rPr>
                <w:color w:val="000000"/>
                <w:sz w:val="22"/>
                <w:szCs w:val="22"/>
              </w:rPr>
              <w:t xml:space="preserve"> костный цемент</w:t>
            </w:r>
          </w:p>
        </w:tc>
        <w:tc>
          <w:tcPr>
            <w:tcW w:w="11624" w:type="dxa"/>
            <w:shd w:val="clear" w:color="auto" w:fill="auto"/>
            <w:noWrap/>
            <w:vAlign w:val="center"/>
            <w:hideMark/>
          </w:tcPr>
          <w:p w:rsidR="00A60EAB" w:rsidRPr="00511B60" w:rsidRDefault="00A60EAB" w:rsidP="00A60EAB">
            <w:pPr>
              <w:rPr>
                <w:color w:val="000000"/>
                <w:sz w:val="22"/>
                <w:szCs w:val="22"/>
              </w:rPr>
            </w:pPr>
            <w:proofErr w:type="spellStart"/>
            <w:r w:rsidRPr="00511B60">
              <w:rPr>
                <w:color w:val="000000"/>
                <w:sz w:val="22"/>
                <w:szCs w:val="22"/>
              </w:rPr>
              <w:t>Рентгенконтрастный</w:t>
            </w:r>
            <w:proofErr w:type="spellEnd"/>
            <w:r w:rsidRPr="00511B60">
              <w:rPr>
                <w:color w:val="000000"/>
                <w:sz w:val="22"/>
                <w:szCs w:val="22"/>
              </w:rPr>
              <w:t xml:space="preserve"> костный цемент: </w:t>
            </w:r>
            <w:r w:rsidRPr="00511B60">
              <w:rPr>
                <w:color w:val="000000"/>
                <w:sz w:val="22"/>
                <w:szCs w:val="22"/>
              </w:rPr>
              <w:br/>
              <w:t xml:space="preserve">Костный цемент </w:t>
            </w:r>
            <w:r w:rsidRPr="00511B60">
              <w:rPr>
                <w:color w:val="000000"/>
                <w:sz w:val="22"/>
                <w:szCs w:val="22"/>
              </w:rPr>
              <w:br/>
              <w:t xml:space="preserve">Должен собой представлять 2 стерильно </w:t>
            </w:r>
            <w:proofErr w:type="gramStart"/>
            <w:r w:rsidRPr="00511B60">
              <w:rPr>
                <w:color w:val="000000"/>
                <w:sz w:val="22"/>
                <w:szCs w:val="22"/>
              </w:rPr>
              <w:t>упакованных</w:t>
            </w:r>
            <w:proofErr w:type="gramEnd"/>
            <w:r w:rsidRPr="00511B60">
              <w:rPr>
                <w:color w:val="000000"/>
                <w:sz w:val="22"/>
                <w:szCs w:val="22"/>
              </w:rPr>
              <w:t xml:space="preserve"> компонента:</w:t>
            </w:r>
            <w:r w:rsidRPr="00511B60">
              <w:rPr>
                <w:color w:val="000000"/>
                <w:sz w:val="22"/>
                <w:szCs w:val="22"/>
              </w:rPr>
              <w:br/>
              <w:t>Один компонент: ампула, содержащая жидкий мономер, полная доза  следующего состава: 20 мл.</w:t>
            </w:r>
            <w:r w:rsidRPr="00511B60">
              <w:rPr>
                <w:color w:val="000000"/>
                <w:sz w:val="22"/>
                <w:szCs w:val="22"/>
              </w:rPr>
              <w:br/>
              <w:t xml:space="preserve"> </w:t>
            </w:r>
            <w:proofErr w:type="gramStart"/>
            <w:r w:rsidRPr="00511B60">
              <w:rPr>
                <w:color w:val="000000"/>
                <w:sz w:val="22"/>
                <w:szCs w:val="22"/>
              </w:rPr>
              <w:t>-М</w:t>
            </w:r>
            <w:proofErr w:type="gramEnd"/>
            <w:r w:rsidRPr="00511B60">
              <w:rPr>
                <w:color w:val="000000"/>
                <w:sz w:val="22"/>
                <w:szCs w:val="22"/>
              </w:rPr>
              <w:t xml:space="preserve">етилметакрилат (мономер) 19,5 мл,  </w:t>
            </w:r>
            <w:r w:rsidRPr="00511B60">
              <w:rPr>
                <w:color w:val="000000"/>
                <w:sz w:val="22"/>
                <w:szCs w:val="22"/>
              </w:rPr>
              <w:br/>
              <w:t>-N, N-</w:t>
            </w:r>
            <w:proofErr w:type="spellStart"/>
            <w:r w:rsidRPr="00511B60">
              <w:rPr>
                <w:color w:val="000000"/>
                <w:sz w:val="22"/>
                <w:szCs w:val="22"/>
              </w:rPr>
              <w:t>диметилтолидин</w:t>
            </w:r>
            <w:proofErr w:type="spellEnd"/>
            <w:r w:rsidRPr="00511B60">
              <w:rPr>
                <w:color w:val="000000"/>
                <w:sz w:val="22"/>
                <w:szCs w:val="22"/>
              </w:rPr>
              <w:t xml:space="preserve">  0,5 мл, </w:t>
            </w:r>
            <w:r w:rsidRPr="00511B60">
              <w:rPr>
                <w:color w:val="000000"/>
                <w:sz w:val="22"/>
                <w:szCs w:val="22"/>
              </w:rPr>
              <w:br/>
              <w:t>-</w:t>
            </w:r>
            <w:proofErr w:type="spellStart"/>
            <w:r w:rsidRPr="00511B60">
              <w:rPr>
                <w:color w:val="000000"/>
                <w:sz w:val="22"/>
                <w:szCs w:val="22"/>
              </w:rPr>
              <w:t>Гидрокинон</w:t>
            </w:r>
            <w:proofErr w:type="spellEnd"/>
            <w:r w:rsidRPr="00511B60">
              <w:rPr>
                <w:color w:val="000000"/>
                <w:sz w:val="22"/>
                <w:szCs w:val="22"/>
              </w:rPr>
              <w:t xml:space="preserve"> 1,5 мг.</w:t>
            </w:r>
            <w:r w:rsidRPr="00511B60">
              <w:rPr>
                <w:color w:val="000000"/>
                <w:sz w:val="22"/>
                <w:szCs w:val="22"/>
              </w:rPr>
              <w:br/>
              <w:t xml:space="preserve">Другой компонент: пакет полная доза порошка следующего состава 40 </w:t>
            </w:r>
            <w:proofErr w:type="spellStart"/>
            <w:r w:rsidRPr="00511B60">
              <w:rPr>
                <w:color w:val="000000"/>
                <w:sz w:val="22"/>
                <w:szCs w:val="22"/>
              </w:rPr>
              <w:t>гр</w:t>
            </w:r>
            <w:proofErr w:type="spellEnd"/>
            <w:r w:rsidRPr="00511B60">
              <w:rPr>
                <w:color w:val="000000"/>
                <w:sz w:val="22"/>
                <w:szCs w:val="22"/>
              </w:rPr>
              <w:t>:</w:t>
            </w:r>
            <w:r w:rsidRPr="00511B60">
              <w:rPr>
                <w:color w:val="000000"/>
                <w:sz w:val="22"/>
                <w:szCs w:val="22"/>
              </w:rPr>
              <w:br/>
              <w:t xml:space="preserve"> -Метилметакрилат–</w:t>
            </w:r>
            <w:proofErr w:type="spellStart"/>
            <w:r w:rsidRPr="00511B60">
              <w:rPr>
                <w:color w:val="000000"/>
                <w:sz w:val="22"/>
                <w:szCs w:val="22"/>
              </w:rPr>
              <w:t>стирен</w:t>
            </w:r>
            <w:proofErr w:type="spellEnd"/>
            <w:r w:rsidRPr="00511B60">
              <w:rPr>
                <w:color w:val="000000"/>
                <w:sz w:val="22"/>
                <w:szCs w:val="22"/>
              </w:rPr>
              <w:t xml:space="preserve"> </w:t>
            </w:r>
            <w:proofErr w:type="spellStart"/>
            <w:r w:rsidRPr="00511B60">
              <w:rPr>
                <w:color w:val="000000"/>
                <w:sz w:val="22"/>
                <w:szCs w:val="22"/>
              </w:rPr>
              <w:t>кополимер</w:t>
            </w:r>
            <w:proofErr w:type="spellEnd"/>
            <w:r w:rsidRPr="00511B60">
              <w:rPr>
                <w:color w:val="000000"/>
                <w:sz w:val="22"/>
                <w:szCs w:val="22"/>
              </w:rPr>
              <w:t xml:space="preserve"> 30 </w:t>
            </w:r>
            <w:proofErr w:type="spellStart"/>
            <w:r w:rsidRPr="00511B60">
              <w:rPr>
                <w:color w:val="000000"/>
                <w:sz w:val="22"/>
                <w:szCs w:val="22"/>
              </w:rPr>
              <w:t>гр</w:t>
            </w:r>
            <w:proofErr w:type="spellEnd"/>
            <w:r w:rsidRPr="00511B60">
              <w:rPr>
                <w:color w:val="000000"/>
                <w:sz w:val="22"/>
                <w:szCs w:val="22"/>
              </w:rPr>
              <w:t xml:space="preserve">,  </w:t>
            </w:r>
            <w:r w:rsidRPr="00511B60">
              <w:rPr>
                <w:color w:val="000000"/>
                <w:sz w:val="22"/>
                <w:szCs w:val="22"/>
              </w:rPr>
              <w:br/>
              <w:t xml:space="preserve">-Полиметилметакрилат 6 </w:t>
            </w:r>
            <w:proofErr w:type="spellStart"/>
            <w:r w:rsidRPr="00511B60">
              <w:rPr>
                <w:color w:val="000000"/>
                <w:sz w:val="22"/>
                <w:szCs w:val="22"/>
              </w:rPr>
              <w:t>гр</w:t>
            </w:r>
            <w:proofErr w:type="spellEnd"/>
            <w:r w:rsidRPr="00511B60">
              <w:rPr>
                <w:color w:val="000000"/>
                <w:sz w:val="22"/>
                <w:szCs w:val="22"/>
              </w:rPr>
              <w:t xml:space="preserve">, </w:t>
            </w:r>
            <w:r w:rsidRPr="00511B60">
              <w:rPr>
                <w:color w:val="000000"/>
                <w:sz w:val="22"/>
                <w:szCs w:val="22"/>
              </w:rPr>
              <w:br/>
              <w:t xml:space="preserve"> -Полиметилметакрилат 6 </w:t>
            </w:r>
            <w:proofErr w:type="spellStart"/>
            <w:r w:rsidRPr="00511B60">
              <w:rPr>
                <w:color w:val="000000"/>
                <w:sz w:val="22"/>
                <w:szCs w:val="22"/>
              </w:rPr>
              <w:t>гр</w:t>
            </w:r>
            <w:proofErr w:type="spellEnd"/>
            <w:r w:rsidRPr="00511B60">
              <w:rPr>
                <w:color w:val="000000"/>
                <w:sz w:val="22"/>
                <w:szCs w:val="22"/>
              </w:rPr>
              <w:t>,</w:t>
            </w:r>
            <w:r w:rsidRPr="00511B60">
              <w:rPr>
                <w:color w:val="000000"/>
                <w:sz w:val="22"/>
                <w:szCs w:val="22"/>
              </w:rPr>
              <w:br/>
              <w:t xml:space="preserve"> -Бария Сульфат  4 </w:t>
            </w:r>
            <w:proofErr w:type="spellStart"/>
            <w:r w:rsidRPr="00511B60">
              <w:rPr>
                <w:color w:val="000000"/>
                <w:sz w:val="22"/>
                <w:szCs w:val="22"/>
              </w:rPr>
              <w:t>гр</w:t>
            </w:r>
            <w:proofErr w:type="spellEnd"/>
            <w:r w:rsidRPr="00511B60">
              <w:rPr>
                <w:color w:val="000000"/>
                <w:sz w:val="22"/>
                <w:szCs w:val="22"/>
              </w:rPr>
              <w:t>,</w:t>
            </w:r>
            <w:r w:rsidRPr="00511B60">
              <w:rPr>
                <w:color w:val="000000"/>
                <w:sz w:val="22"/>
                <w:szCs w:val="22"/>
              </w:rPr>
              <w:br/>
              <w:t>Температура экзотермической реакции не более 60</w:t>
            </w:r>
            <w:proofErr w:type="gramStart"/>
            <w:r w:rsidRPr="00511B60">
              <w:rPr>
                <w:color w:val="000000"/>
                <w:sz w:val="22"/>
                <w:szCs w:val="22"/>
              </w:rPr>
              <w:t>˚С</w:t>
            </w:r>
            <w:proofErr w:type="gramEnd"/>
            <w:r w:rsidRPr="00511B60">
              <w:rPr>
                <w:color w:val="000000"/>
                <w:sz w:val="22"/>
                <w:szCs w:val="22"/>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511B60">
              <w:rPr>
                <w:color w:val="000000"/>
                <w:sz w:val="22"/>
                <w:szCs w:val="22"/>
              </w:rPr>
              <w:br/>
              <w:t xml:space="preserve">Время работы от 7 до 8 минут. </w:t>
            </w:r>
            <w:r w:rsidRPr="00511B60">
              <w:rPr>
                <w:color w:val="000000"/>
                <w:sz w:val="22"/>
                <w:szCs w:val="22"/>
              </w:rPr>
              <w:br/>
              <w:t>Стерильность: Система является одноразовой и поставляется в стерильной упаковке.</w:t>
            </w:r>
          </w:p>
        </w:tc>
      </w:tr>
    </w:tbl>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sectPr w:rsidR="00A60EAB" w:rsidSect="00A60EAB">
          <w:pgSz w:w="16838" w:h="11906" w:orient="landscape"/>
          <w:pgMar w:top="993" w:right="1418" w:bottom="993" w:left="709" w:header="709" w:footer="709" w:gutter="0"/>
          <w:pgNumType w:start="4"/>
          <w:cols w:space="708"/>
          <w:titlePg/>
          <w:docGrid w:linePitch="360"/>
        </w:sectPr>
      </w:pPr>
    </w:p>
    <w:p w:rsidR="00A60EAB" w:rsidRDefault="00A60EAB" w:rsidP="00A60EAB">
      <w:pPr>
        <w:rPr>
          <w:bCs/>
          <w:i/>
        </w:rPr>
      </w:pPr>
    </w:p>
    <w:p w:rsidR="00A60EAB" w:rsidRPr="00307A59" w:rsidRDefault="00A60EAB" w:rsidP="00A60EAB">
      <w:pPr>
        <w:jc w:val="right"/>
        <w:rPr>
          <w:bCs/>
          <w:i/>
        </w:rPr>
      </w:pPr>
      <w:r w:rsidRPr="00307A59">
        <w:rPr>
          <w:bCs/>
          <w:i/>
        </w:rPr>
        <w:t xml:space="preserve">Приложение </w:t>
      </w:r>
      <w:r>
        <w:rPr>
          <w:bCs/>
          <w:i/>
        </w:rPr>
        <w:t>3</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A60EAB" w:rsidRPr="00B664AE" w:rsidTr="00A60EAB">
        <w:tc>
          <w:tcPr>
            <w:tcW w:w="4503" w:type="dxa"/>
          </w:tcPr>
          <w:p w:rsidR="00A60EAB" w:rsidRPr="00B664AE" w:rsidRDefault="00A60EAB" w:rsidP="00A60EAB">
            <w:pPr>
              <w:pStyle w:val="j13"/>
              <w:spacing w:before="0" w:beforeAutospacing="0" w:after="0" w:afterAutospacing="0"/>
              <w:textAlignment w:val="baseline"/>
            </w:pPr>
          </w:p>
        </w:tc>
        <w:tc>
          <w:tcPr>
            <w:tcW w:w="5350" w:type="dxa"/>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A60EAB" w:rsidRPr="00B664AE" w:rsidRDefault="00A60EAB" w:rsidP="00A60EAB">
            <w:pPr>
              <w:pStyle w:val="j13"/>
              <w:spacing w:before="0" w:beforeAutospacing="0" w:after="0" w:afterAutospacing="0"/>
              <w:textAlignment w:val="baseline"/>
            </w:pPr>
          </w:p>
        </w:tc>
      </w:tr>
    </w:tbl>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xml:space="preserve">/ объявление и Правила организации и проведения закупа лекарственных средств, </w:t>
      </w:r>
      <w:r w:rsidR="00511B60">
        <w:rPr>
          <w:spacing w:val="2"/>
        </w:rPr>
        <w:t>медицинских изделий</w:t>
      </w:r>
      <w:r w:rsidRPr="00B664AE">
        <w:rPr>
          <w:spacing w:val="2"/>
        </w:rPr>
        <w:t>, фармацевтических услуг, утвержденные постановлением Прави</w:t>
      </w:r>
      <w:r w:rsidR="00511B60">
        <w:rPr>
          <w:spacing w:val="2"/>
        </w:rPr>
        <w:t xml:space="preserve">тельства Республики Казахстан </w:t>
      </w:r>
      <w:r w:rsidRPr="00B664AE">
        <w:rPr>
          <w:spacing w:val="2"/>
        </w:rPr>
        <w:t>от</w:t>
      </w:r>
      <w:r w:rsidR="00511B60">
        <w:rPr>
          <w:spacing w:val="2"/>
        </w:rPr>
        <w:t xml:space="preserve"> </w:t>
      </w:r>
      <w:r w:rsidRPr="00B664AE">
        <w:rPr>
          <w:spacing w:val="2"/>
        </w:rPr>
        <w:t>30 октября 2009 года № 1729,</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A60EAB" w:rsidRPr="00B664AE" w:rsidRDefault="00A60EAB" w:rsidP="00A60EAB">
      <w:pPr>
        <w:pStyle w:val="af9"/>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lastRenderedPageBreak/>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pgNumType w:start="4"/>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4</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A60EAB" w:rsidRPr="00B664AE" w:rsidTr="00A60EAB">
        <w:tc>
          <w:tcPr>
            <w:tcW w:w="477"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ind w:firstLine="709"/>
              <w:jc w:val="center"/>
              <w:textAlignment w:val="baseline"/>
              <w:rPr>
                <w:spacing w:val="2"/>
              </w:rPr>
            </w:pPr>
          </w:p>
          <w:p w:rsidR="00A60EAB" w:rsidRPr="00B664AE" w:rsidRDefault="00A60EAB" w:rsidP="00A60EAB">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Оригинал, копия, нотариально</w:t>
            </w:r>
          </w:p>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Стр.</w:t>
            </w:r>
          </w:p>
        </w:tc>
      </w:tr>
    </w:tbl>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5</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A60EAB" w:rsidRPr="00B664AE" w:rsidRDefault="00A60EAB" w:rsidP="00A60EAB">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A60EAB" w:rsidRPr="00B664AE" w:rsidRDefault="00A60EAB" w:rsidP="00A60EAB">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A60EAB" w:rsidRPr="00B664AE" w:rsidTr="00A60EAB">
        <w:tc>
          <w:tcPr>
            <w:tcW w:w="986"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A60EAB" w:rsidRPr="00B664AE" w:rsidTr="00A60EAB">
        <w:trPr>
          <w:trHeight w:val="22"/>
        </w:trPr>
        <w:tc>
          <w:tcPr>
            <w:tcW w:w="986"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6</w:t>
            </w: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A60EAB" w:rsidRPr="00B664AE" w:rsidTr="00A60EAB">
        <w:trPr>
          <w:trHeight w:val="2202"/>
        </w:trPr>
        <w:tc>
          <w:tcPr>
            <w:tcW w:w="637"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A60EAB" w:rsidRPr="00B664AE" w:rsidRDefault="00A60EAB" w:rsidP="00A60EAB">
      <w:pPr>
        <w:pStyle w:val="j15"/>
        <w:shd w:val="clear" w:color="auto" w:fill="FFFFFF"/>
        <w:spacing w:before="0" w:beforeAutospacing="0" w:after="0" w:afterAutospacing="0"/>
        <w:ind w:firstLine="6804"/>
        <w:jc w:val="right"/>
        <w:textAlignment w:val="baseline"/>
        <w:rPr>
          <w:lang w:val="kk-KZ"/>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6</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3"/>
        <w:shd w:val="clear" w:color="auto" w:fill="FFFFFF"/>
        <w:spacing w:before="0" w:after="0"/>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A60EAB" w:rsidRPr="00B664AE" w:rsidTr="00A60EAB">
        <w:tc>
          <w:tcPr>
            <w:tcW w:w="642"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товаров</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3</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A60EAB" w:rsidRPr="00B664AE" w:rsidRDefault="00A60EAB" w:rsidP="00A60EAB">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Всего цена = стр.5 х стр.6, </w:t>
            </w:r>
          </w:p>
          <w:p w:rsidR="00A60EAB" w:rsidRPr="00B664AE" w:rsidRDefault="00A60EAB" w:rsidP="00A60EAB">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A60EAB" w:rsidRPr="00B664AE" w:rsidRDefault="00A60EAB" w:rsidP="00A60EAB">
            <w:pPr>
              <w:pStyle w:val="af3"/>
              <w:spacing w:before="0" w:beforeAutospacing="0" w:after="0" w:afterAutospacing="0"/>
              <w:textAlignment w:val="baseline"/>
              <w:rPr>
                <w:spacing w:val="2"/>
              </w:rPr>
            </w:pPr>
          </w:p>
          <w:p w:rsidR="00A60EAB" w:rsidRPr="00B664AE" w:rsidRDefault="00A60EAB" w:rsidP="00A60EAB">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A60EAB" w:rsidRPr="00B664AE" w:rsidRDefault="00A60EAB" w:rsidP="00A60EAB">
            <w:pPr>
              <w:pStyle w:val="af3"/>
              <w:spacing w:before="0" w:beforeAutospacing="0" w:after="0" w:afterAutospacing="0"/>
              <w:textAlignment w:val="baseline"/>
              <w:rPr>
                <w:spacing w:val="2"/>
              </w:rPr>
            </w:pPr>
            <w:r w:rsidRPr="00B664AE">
              <w:rPr>
                <w:spacing w:val="2"/>
              </w:rPr>
              <w:t>8.1.</w:t>
            </w:r>
          </w:p>
          <w:p w:rsidR="00A60EAB" w:rsidRPr="00B664AE" w:rsidRDefault="00A60EAB" w:rsidP="00A60EAB">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rPr>
          <w:trHeight w:val="504"/>
        </w:trPr>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bl>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7</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p>
    <w:p w:rsidR="00A60EAB" w:rsidRPr="00B664AE" w:rsidRDefault="00A60EAB" w:rsidP="00A60EAB">
      <w:pPr>
        <w:pStyle w:val="af3"/>
        <w:shd w:val="clear" w:color="auto" w:fill="FFFFFF"/>
        <w:spacing w:before="0" w:beforeAutospacing="0" w:after="0" w:afterAutospacing="0"/>
        <w:ind w:firstLine="709"/>
        <w:jc w:val="center"/>
        <w:textAlignment w:val="baseline"/>
        <w:rPr>
          <w:bCs/>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Дата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rPr>
          <w:sz w:val="24"/>
          <w:szCs w:val="24"/>
        </w:rPr>
      </w:pPr>
    </w:p>
    <w:p w:rsidR="00A60EAB" w:rsidRPr="00307A59" w:rsidRDefault="00A60EAB" w:rsidP="00A60EAB">
      <w:pPr>
        <w:jc w:val="right"/>
        <w:rPr>
          <w:bCs/>
          <w:i/>
        </w:rPr>
      </w:pPr>
      <w:r w:rsidRPr="00307A59">
        <w:rPr>
          <w:bCs/>
          <w:i/>
        </w:rPr>
        <w:lastRenderedPageBreak/>
        <w:t xml:space="preserve">Приложение </w:t>
      </w:r>
      <w:r>
        <w:rPr>
          <w:bCs/>
          <w:i/>
        </w:rPr>
        <w:t>8</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3"/>
        <w:shd w:val="clear" w:color="auto" w:fill="FFFFFF"/>
        <w:spacing w:before="0" w:beforeAutospacing="0" w:after="0" w:afterAutospacing="0"/>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A60EAB" w:rsidRPr="00B664AE" w:rsidRDefault="00A60EAB" w:rsidP="00A60EAB">
      <w:pPr>
        <w:jc w:val="both"/>
        <w:rPr>
          <w:spacing w:val="2"/>
          <w:sz w:val="24"/>
          <w:szCs w:val="24"/>
        </w:rPr>
      </w:pPr>
      <w:r w:rsidRPr="00B664AE">
        <w:rPr>
          <w:spacing w:val="2"/>
          <w:sz w:val="24"/>
          <w:szCs w:val="24"/>
        </w:rPr>
        <w:t>Кому ______________________________________________________________</w:t>
      </w:r>
    </w:p>
    <w:p w:rsidR="00A60EAB" w:rsidRPr="00B664AE" w:rsidRDefault="00A60EAB" w:rsidP="00A60EAB">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j15"/>
        <w:shd w:val="clear" w:color="auto" w:fill="FFFFFF"/>
        <w:spacing w:before="0" w:beforeAutospacing="0" w:after="0" w:afterAutospacing="0"/>
        <w:ind w:firstLine="6237"/>
        <w:jc w:val="right"/>
        <w:textAlignment w:val="baseline"/>
      </w:pPr>
    </w:p>
    <w:p w:rsidR="00A60EAB" w:rsidRDefault="00A60EAB" w:rsidP="00A60EAB">
      <w:pPr>
        <w:tabs>
          <w:tab w:val="left" w:pos="7530"/>
        </w:tabs>
        <w:jc w:val="right"/>
        <w:rPr>
          <w:sz w:val="24"/>
          <w:szCs w:val="24"/>
        </w:rPr>
      </w:pPr>
    </w:p>
    <w:p w:rsidR="00A60EAB" w:rsidRPr="00307A59" w:rsidRDefault="00A60EAB" w:rsidP="00A60EAB">
      <w:pPr>
        <w:jc w:val="right"/>
        <w:rPr>
          <w:bCs/>
          <w:i/>
        </w:rPr>
      </w:pPr>
      <w:r w:rsidRPr="00307A59">
        <w:rPr>
          <w:bCs/>
          <w:i/>
        </w:rPr>
        <w:t xml:space="preserve">Приложение </w:t>
      </w:r>
      <w:r>
        <w:rPr>
          <w:bCs/>
          <w:i/>
        </w:rPr>
        <w:t>9</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tabs>
          <w:tab w:val="left" w:pos="7530"/>
        </w:tabs>
        <w:jc w:val="right"/>
        <w:rPr>
          <w:sz w:val="24"/>
          <w:szCs w:val="24"/>
        </w:rPr>
      </w:pPr>
    </w:p>
    <w:p w:rsidR="00A60EAB" w:rsidRPr="00746F2A" w:rsidRDefault="00A60EAB" w:rsidP="00A60EAB">
      <w:pPr>
        <w:jc w:val="center"/>
        <w:rPr>
          <w:rFonts w:eastAsia="Arial Unicode MS"/>
          <w:b/>
          <w:sz w:val="24"/>
          <w:szCs w:val="24"/>
        </w:rPr>
      </w:pPr>
      <w:r w:rsidRPr="00746F2A">
        <w:rPr>
          <w:rFonts w:eastAsia="Arial Unicode MS"/>
          <w:b/>
          <w:sz w:val="24"/>
          <w:szCs w:val="24"/>
        </w:rPr>
        <w:t>Типовой договор закупа</w:t>
      </w:r>
    </w:p>
    <w:p w:rsidR="00A60EAB" w:rsidRPr="0020015E" w:rsidRDefault="00A60EAB" w:rsidP="00A60EAB">
      <w:pPr>
        <w:jc w:val="center"/>
        <w:rPr>
          <w:rFonts w:eastAsia="Arial Unicode MS"/>
          <w:sz w:val="24"/>
          <w:szCs w:val="24"/>
        </w:rPr>
      </w:pPr>
      <w:r w:rsidRPr="0020015E">
        <w:rPr>
          <w:rFonts w:eastAsia="Arial Unicode MS"/>
          <w:sz w:val="24"/>
          <w:szCs w:val="24"/>
        </w:rPr>
        <w:t xml:space="preserve"> </w:t>
      </w:r>
    </w:p>
    <w:p w:rsidR="00A60EAB" w:rsidRPr="00746F2A" w:rsidRDefault="00A60EAB" w:rsidP="00A60EAB">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A60EAB" w:rsidRPr="00746F2A" w:rsidRDefault="00A60EAB" w:rsidP="00A60EAB">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A60EAB" w:rsidRPr="00746F2A" w:rsidRDefault="00A60EAB" w:rsidP="00A60EAB">
      <w:pPr>
        <w:jc w:val="both"/>
        <w:rPr>
          <w:rFonts w:eastAsia="Arial Unicode MS"/>
          <w:sz w:val="24"/>
          <w:szCs w:val="24"/>
        </w:rPr>
      </w:pPr>
      <w:r w:rsidRPr="00746F2A">
        <w:rPr>
          <w:rFonts w:eastAsia="Arial Unicode MS"/>
          <w:sz w:val="24"/>
          <w:szCs w:val="24"/>
        </w:rPr>
        <w:t>в лице _________________________________________________________________,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(устава, положения)</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 настоящий Договор;</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перечень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техническая спецификация;</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A60EAB" w:rsidRDefault="00A60EAB" w:rsidP="00A60EAB">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A60EAB" w:rsidRDefault="00A60EAB" w:rsidP="00A60EAB">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Эта гарантия действительна после доставки всей партии Товаров до 31 декабря  20</w:t>
      </w:r>
      <w:r w:rsidR="00D64D97">
        <w:rPr>
          <w:rFonts w:eastAsia="Arial Unicode MS"/>
          <w:sz w:val="24"/>
          <w:szCs w:val="24"/>
        </w:rPr>
        <w:t>20</w:t>
      </w:r>
      <w:r w:rsidRPr="00B4332A">
        <w:rPr>
          <w:rFonts w:eastAsia="Arial Unicode MS"/>
          <w:sz w:val="24"/>
          <w:szCs w:val="24"/>
        </w:rPr>
        <w:t xml:space="preserve"> года.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46. Адреса и реквизиты Сторон:</w:t>
      </w:r>
    </w:p>
    <w:p w:rsidR="00A60EAB" w:rsidRPr="00746F2A" w:rsidRDefault="00A60EAB" w:rsidP="00A60EAB">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60EAB" w:rsidRDefault="00A60EAB" w:rsidP="00A60EAB"/>
    <w:p w:rsidR="001232C1" w:rsidRDefault="001232C1"/>
    <w:sectPr w:rsidR="001232C1" w:rsidSect="00A60EAB">
      <w:footerReference w:type="even" r:id="rId11"/>
      <w:footerReference w:type="default" r:id="rId12"/>
      <w:pgSz w:w="11906" w:h="16838" w:code="9"/>
      <w:pgMar w:top="993"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B" w:rsidRDefault="00A60EAB">
    <w:pPr>
      <w:pStyle w:val="af"/>
      <w:jc w:val="right"/>
    </w:pPr>
  </w:p>
  <w:p w:rsidR="00A60EAB" w:rsidRDefault="00A60EA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B" w:rsidRDefault="00A60EAB" w:rsidP="00A60E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60EAB" w:rsidRDefault="00A60EAB" w:rsidP="00A60EA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B" w:rsidRDefault="00A60EAB" w:rsidP="00A60EAB">
    <w:pPr>
      <w:pStyle w:val="af"/>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B" w:rsidRDefault="00A60EAB">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3E"/>
    <w:rsid w:val="000A5C4E"/>
    <w:rsid w:val="001232C1"/>
    <w:rsid w:val="00267786"/>
    <w:rsid w:val="00511B60"/>
    <w:rsid w:val="008A0F57"/>
    <w:rsid w:val="00981F3E"/>
    <w:rsid w:val="00A60EAB"/>
    <w:rsid w:val="00D20947"/>
    <w:rsid w:val="00D6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f9">
    <w:name w:val="Статья"/>
    <w:basedOn w:val="a0"/>
    <w:link w:val="a"/>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
    <w:name w:val="Статья Знак"/>
    <w:link w:val="af9"/>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f9">
    <w:name w:val="Статья"/>
    <w:basedOn w:val="a0"/>
    <w:link w:val="a"/>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
    <w:name w:val="Статья Знак"/>
    <w:link w:val="af9"/>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K080000095_"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Z1400000202"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50</Pages>
  <Words>17300</Words>
  <Characters>98612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7</cp:revision>
  <dcterms:created xsi:type="dcterms:W3CDTF">2020-06-24T03:42:00Z</dcterms:created>
  <dcterms:modified xsi:type="dcterms:W3CDTF">2020-06-24T04:36:00Z</dcterms:modified>
</cp:coreProperties>
</file>