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6C3585" w:rsidRDefault="00BF727D" w:rsidP="00BF727D">
      <w:pPr>
        <w:jc w:val="center"/>
        <w:rPr>
          <w:rFonts w:ascii="Times New Roman" w:hAnsi="Times New Roman" w:cs="Times New Roman"/>
          <w:b/>
          <w:lang w:val="en-US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6C3585">
        <w:rPr>
          <w:rFonts w:ascii="Times New Roman" w:hAnsi="Times New Roman" w:cs="Times New Roman"/>
          <w:b/>
          <w:lang w:val="en-US"/>
        </w:rPr>
        <w:t>24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AE0B09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7 842 096 (Семь миллионов восемьсот сорок две тысячи девяносто шесть) тенге, 00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тиын</w:t>
            </w:r>
            <w:bookmarkStart w:id="0" w:name="_GoBack"/>
            <w:bookmarkEnd w:id="0"/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F03213" w:rsidP="00AE0B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E0B0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2643A0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</w:t>
            </w:r>
            <w:r w:rsidR="007A0923">
              <w:rPr>
                <w:rFonts w:ascii="Times New Roman" w:hAnsi="Times New Roman" w:cs="Times New Roman"/>
              </w:rPr>
              <w:t xml:space="preserve">на </w:t>
            </w:r>
            <w:r w:rsidR="007A0923" w:rsidRPr="007A0923">
              <w:rPr>
                <w:rFonts w:ascii="Times New Roman" w:hAnsi="Times New Roman" w:cs="Times New Roman"/>
              </w:rPr>
              <w:t xml:space="preserve">анализатор автоматический </w:t>
            </w:r>
            <w:proofErr w:type="spellStart"/>
            <w:r w:rsidR="007A0923" w:rsidRPr="007A0923">
              <w:rPr>
                <w:rFonts w:ascii="Times New Roman" w:hAnsi="Times New Roman" w:cs="Times New Roman"/>
              </w:rPr>
              <w:t>коагулометрический</w:t>
            </w:r>
            <w:proofErr w:type="spellEnd"/>
            <w:r w:rsidR="007A0923" w:rsidRPr="007A0923">
              <w:rPr>
                <w:rFonts w:ascii="Times New Roman" w:hAnsi="Times New Roman" w:cs="Times New Roman"/>
              </w:rPr>
              <w:t xml:space="preserve"> для диагностики</w:t>
            </w:r>
            <w:r w:rsidR="00292D36">
              <w:rPr>
                <w:rFonts w:ascii="Times New Roman" w:hAnsi="Times New Roman" w:cs="Times New Roman"/>
              </w:rPr>
              <w:t xml:space="preserve"> </w:t>
            </w:r>
            <w:r w:rsidR="00E5150F">
              <w:rPr>
                <w:rFonts w:ascii="Times New Roman" w:hAnsi="Times New Roman" w:cs="Times New Roman"/>
                <w:lang w:val="en-US"/>
              </w:rPr>
              <w:t>in</w:t>
            </w:r>
            <w:r w:rsidR="00E5150F" w:rsidRPr="00E5150F">
              <w:rPr>
                <w:rFonts w:ascii="Times New Roman" w:hAnsi="Times New Roman" w:cs="Times New Roman"/>
              </w:rPr>
              <w:t xml:space="preserve"> </w:t>
            </w:r>
            <w:r w:rsidR="00E5150F">
              <w:rPr>
                <w:rFonts w:ascii="Times New Roman" w:hAnsi="Times New Roman" w:cs="Times New Roman"/>
                <w:lang w:val="en-US"/>
              </w:rPr>
              <w:t>vitro</w:t>
            </w:r>
            <w:r w:rsidR="00E5150F" w:rsidRPr="00E5150F">
              <w:rPr>
                <w:rFonts w:ascii="Times New Roman" w:hAnsi="Times New Roman" w:cs="Times New Roman"/>
              </w:rPr>
              <w:t xml:space="preserve"> </w:t>
            </w:r>
            <w:r w:rsidR="00E5150F">
              <w:rPr>
                <w:rFonts w:ascii="Times New Roman" w:hAnsi="Times New Roman" w:cs="Times New Roman"/>
                <w:lang w:val="en-US"/>
              </w:rPr>
              <w:t>ACL</w:t>
            </w:r>
            <w:r w:rsidR="00E5150F" w:rsidRPr="00E5150F">
              <w:rPr>
                <w:rFonts w:ascii="Times New Roman" w:hAnsi="Times New Roman" w:cs="Times New Roman"/>
              </w:rPr>
              <w:t xml:space="preserve"> </w:t>
            </w:r>
            <w:r w:rsidR="00E5150F">
              <w:rPr>
                <w:rFonts w:ascii="Times New Roman" w:hAnsi="Times New Roman" w:cs="Times New Roman"/>
                <w:lang w:val="en-US"/>
              </w:rPr>
              <w:t>TOP</w:t>
            </w:r>
            <w:r w:rsidR="00E5150F" w:rsidRPr="00E5150F">
              <w:rPr>
                <w:rFonts w:ascii="Times New Roman" w:hAnsi="Times New Roman" w:cs="Times New Roman"/>
              </w:rPr>
              <w:t xml:space="preserve"> 300 </w:t>
            </w:r>
            <w:r w:rsidR="00E5150F">
              <w:rPr>
                <w:rFonts w:ascii="Times New Roman" w:hAnsi="Times New Roman" w:cs="Times New Roman"/>
                <w:lang w:val="en-US"/>
              </w:rPr>
              <w:t>CTS</w:t>
            </w:r>
            <w:r w:rsidR="00E5150F" w:rsidRPr="00E5150F">
              <w:rPr>
                <w:rFonts w:ascii="Times New Roman" w:hAnsi="Times New Roman" w:cs="Times New Roman"/>
              </w:rPr>
              <w:t xml:space="preserve"> </w:t>
            </w:r>
            <w:r w:rsidR="00292D36">
              <w:rPr>
                <w:rFonts w:ascii="Times New Roman" w:hAnsi="Times New Roman" w:cs="Times New Roman"/>
              </w:rPr>
              <w:t>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A0923" w:rsidP="007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462B6" w:rsidP="007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923">
              <w:rPr>
                <w:rFonts w:ascii="Times New Roman" w:hAnsi="Times New Roman" w:cs="Times New Roman"/>
              </w:rPr>
              <w:t>7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="00C40938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462B6" w:rsidP="007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923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 08 часов </w:t>
            </w:r>
            <w:r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F8327F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157"/>
        <w:gridCol w:w="2312"/>
        <w:gridCol w:w="1432"/>
        <w:gridCol w:w="798"/>
        <w:gridCol w:w="986"/>
        <w:gridCol w:w="1218"/>
      </w:tblGrid>
      <w:tr w:rsidR="00F03213" w:rsidRPr="00AE0B09" w:rsidTr="00F03213">
        <w:tc>
          <w:tcPr>
            <w:tcW w:w="668" w:type="dxa"/>
            <w:vAlign w:val="center"/>
          </w:tcPr>
          <w:p w:rsidR="00CA2508" w:rsidRPr="00AE0B09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57" w:type="dxa"/>
            <w:vAlign w:val="center"/>
          </w:tcPr>
          <w:p w:rsidR="00CA2508" w:rsidRPr="00AE0B09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312" w:type="dxa"/>
            <w:vAlign w:val="center"/>
          </w:tcPr>
          <w:p w:rsidR="00CA2508" w:rsidRPr="00AE0B09" w:rsidRDefault="00FA2E63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432" w:type="dxa"/>
            <w:vAlign w:val="center"/>
          </w:tcPr>
          <w:p w:rsidR="00CA2508" w:rsidRPr="00AE0B09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0B09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AE0B09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98" w:type="dxa"/>
            <w:vAlign w:val="center"/>
          </w:tcPr>
          <w:p w:rsidR="00CA2508" w:rsidRPr="00AE0B09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86" w:type="dxa"/>
            <w:vAlign w:val="center"/>
          </w:tcPr>
          <w:p w:rsidR="00003A68" w:rsidRPr="00AE0B09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CA2508" w:rsidRPr="00AE0B09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0B09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AE0B09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218" w:type="dxa"/>
            <w:vAlign w:val="center"/>
          </w:tcPr>
          <w:p w:rsidR="00CA2508" w:rsidRPr="00AE0B09" w:rsidRDefault="00CA2508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7" w:type="dxa"/>
            <w:vAlign w:val="center"/>
          </w:tcPr>
          <w:p w:rsidR="00F03213" w:rsidRPr="00AE0B09" w:rsidRDefault="00E5150F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Редипластин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3213" w:rsidRPr="00AE0B09">
              <w:rPr>
                <w:rFonts w:ascii="Times New Roman" w:hAnsi="Times New Roman" w:cs="Times New Roman"/>
                <w:color w:val="000000"/>
              </w:rPr>
              <w:t xml:space="preserve">(реагент для определения ПВ, 20 мл.) 5х1мл,5х19мл/ t +2 +8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протромбинового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тканевой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фактор, </w:t>
            </w:r>
            <w:r w:rsidRPr="00AE0B09">
              <w:rPr>
                <w:rFonts w:ascii="Times New Roman" w:hAnsi="Times New Roman" w:cs="Times New Roman"/>
                <w:color w:val="000000"/>
              </w:rPr>
              <w:lastRenderedPageBreak/>
              <w:t xml:space="preserve">характеризующийся МИЧ ~ 1. Реагент стабилен на борту анализатора 10 дней. Форма выпуска: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жидкий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(готовый к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испотльзованию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). Фасовка: 5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20 мл реагента. Методы определения: нефелометрия или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lastRenderedPageBreak/>
              <w:t>62 659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B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563 931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СинтАСил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(АЧТВ реагент) для с принадлежностями ( 5x10мл+5х10мл), t +2+8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Реагент для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определения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активированного частично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тромбинового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времени (АЧТВ) в человеческой цитратной плазме. Метод АЧТВ используется в качестве основного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скринингового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метода для оценки нарушений внутреннего пути свертывания и для мониторинга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гепариновой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антикоагулянтной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терапии. Метод чувствителен к сниженным концентрациям факторов контактной фазы, факторов внутреннего и общего пути свертывания,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антикоагуляционному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действию гепарина и наличию ингибиторов, в частности волчаночно-подобных антикоагулянтов.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Рекомендован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к использованию для предоперационной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скрининговой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диагностики. Форма выпуска: жидкая, готовая к применению. Методы определения: нефелометрия или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lastRenderedPageBreak/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5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10 мл реагента + 5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10 мл хлорида кальция). Температура хранения +2 +8 C 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lastRenderedPageBreak/>
              <w:t>29 789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268 101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>Фибриноген QFA - для с принадлежностями (10х5мл), t +2+8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Реагент для определения фибриногена по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Клауссу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в человеческой цитратной плазме. В состав реагента входит очищенный бычий тромбин в концентрации 100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ЕД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/мл. Линейность метода составляет 35-1000 мг/дл. Реагент не чувствителен к прямым ингибиторам тромбина.  Форма выпуска: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Методы определения: нефелометрия или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5 мл реагента). Температура хранения +2 +8 C . Производитель: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Instrumentation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Laboratory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S.P.A, США  Фасовка: 10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5 мл реагента. Методы определения: нефелометрия или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148 109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B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1 481 090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Калибровочная плазма с принадлежностями (10x1ml) t +2 +8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Калибратор универсальный. Форма выпуска: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Метод определения: нефелометрия 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1 мл). Температура хранения +2 +8 C.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65 155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65 155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Нормальный контроль с принадлежностями  </w:t>
            </w:r>
            <w:r w:rsidRPr="00AE0B09">
              <w:rPr>
                <w:rFonts w:ascii="Times New Roman" w:hAnsi="Times New Roman" w:cs="Times New Roman"/>
                <w:color w:val="000000"/>
              </w:rPr>
              <w:lastRenderedPageBreak/>
              <w:t xml:space="preserve">(10x1мл), t +2 +8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Контрольный материал. Предназначен для </w:t>
            </w:r>
            <w:r w:rsidRPr="00AE0B09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оценки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воспроизводимости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и точности методик определения: определение ПВ, АЧТВ, ТВ, фибриногена, одиночных факторов, антитромбина,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плазминогена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, ингибитора плазмина, протеинов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и S. Значения для всех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аналитов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Метод определения: нефелометрия 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1 мл). Температура хранения +2 +8 C 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lastRenderedPageBreak/>
              <w:t>66 441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332 205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Низкий патологический контроль с принадлежностями  (10x1мл), t +2 +8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Контрольный материал.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для оценки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воспроизводимости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и точности методик определения: ПВ, АЧТВ, ТВ, фибриногена, антитромбина, протеинов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и S. Значения для всех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аналитов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находятся в пределах диапазона низких патологических значений. Форма выпуска: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Метод определения: нефелометрия 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1 мл). Температура хранения +2 +8 C 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63 547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317 735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Высокий патологический контроль с принадлежностями  (10x1мл), t +2 +8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Контрольный материал.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для оценки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воспроизводимости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AE0B09">
              <w:rPr>
                <w:rFonts w:ascii="Times New Roman" w:hAnsi="Times New Roman" w:cs="Times New Roman"/>
                <w:color w:val="000000"/>
              </w:rPr>
              <w:lastRenderedPageBreak/>
              <w:t>точности методик определения: ПВ, АЧТВ, антитромбина, протеинов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и S. Значения для всех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аналитов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находятся в пределах диапазона высоких патологических значений. Форма выпуска: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Метод определения: нефелометрия 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1 мл). Температура хранения +2 +8 C 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lastRenderedPageBreak/>
              <w:t>60 901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243 604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>Разбавитель с принадлежностями,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1х100 мл), t +15 +25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Разбавитель плазмы.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для разбавления плазмы при проведении исследований. Форма выпуска: жидкая, готовая к применению. Метод определения: нефелометрия или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1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100 мл). Температура хранения +15 +25 C 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9 200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82 800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7" w:type="dxa"/>
            <w:vAlign w:val="center"/>
          </w:tcPr>
          <w:p w:rsidR="00F03213" w:rsidRPr="00AE0B09" w:rsidRDefault="00E5150F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Моющий раствор </w:t>
            </w:r>
            <w:r w:rsidR="00F03213" w:rsidRPr="00AE0B09">
              <w:rPr>
                <w:rFonts w:ascii="Times New Roman" w:hAnsi="Times New Roman" w:cs="Times New Roman"/>
                <w:color w:val="000000"/>
              </w:rPr>
              <w:t xml:space="preserve">с принадлежностями, (1х500мл)  +15 +25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Очищающий раствор.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для ежедневной очистки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коагулометров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В состав набора входит: соляная кислота. Форма выпуска: жидкая, готовая к применению.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1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500 мл). Температура хранения +15 +25 C 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10 804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97 236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Моющий с принадлежностями (80 мл)+15 +25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Очищающий раствор.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для технического обслуживания лабораторного оборудования. В состав набора входит: гипохлорит натрия. </w:t>
            </w:r>
            <w:r w:rsidRPr="00AE0B09">
              <w:rPr>
                <w:rFonts w:ascii="Times New Roman" w:hAnsi="Times New Roman" w:cs="Times New Roman"/>
                <w:color w:val="000000"/>
              </w:rPr>
              <w:lastRenderedPageBreak/>
              <w:t>Форма выпуска: жидкая, готовая к применению. Поставляется в картонных упаковках (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.: 1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по 80 мл). Температура хранения +15 +25 C 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lastRenderedPageBreak/>
              <w:t>4 600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46 000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Промывочный раствор с принадлежностями 1x4л +15 +25 C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референс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коагулометров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. Форма выпуска: жидкая, готовая к применению. Поставляется в пластиковых канистрах объемом 4 литра. Температура хранения +15+25 C . 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60 728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B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2 429 120</w:t>
            </w:r>
          </w:p>
        </w:tc>
      </w:tr>
      <w:tr w:rsidR="00F03213" w:rsidRPr="00AE0B09" w:rsidTr="00F03213">
        <w:tc>
          <w:tcPr>
            <w:tcW w:w="668" w:type="dxa"/>
            <w:vAlign w:val="center"/>
          </w:tcPr>
          <w:p w:rsidR="00F03213" w:rsidRPr="00AE0B09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57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Кюветы 2400 </w:t>
            </w:r>
            <w:proofErr w:type="spellStart"/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из комплекта Анализатор газов крови, электролитов и метаболитов GEM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Premier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 xml:space="preserve"> 5000 </w:t>
            </w:r>
          </w:p>
        </w:tc>
        <w:tc>
          <w:tcPr>
            <w:tcW w:w="231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 xml:space="preserve">Измерительные ячейки. Предназначены для проведения исследований системы гемостаза 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AE0B09">
              <w:rPr>
                <w:rFonts w:ascii="Times New Roman" w:hAnsi="Times New Roman" w:cs="Times New Roman"/>
                <w:color w:val="000000"/>
              </w:rPr>
              <w:t xml:space="preserve"> автоматических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</w:rPr>
              <w:t>коагулометрах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</w:rPr>
              <w:t>. Материал: оптически прозрачный пластик. Поставляется в картонных упаковках (6х100х4 =2400 шт.)</w:t>
            </w:r>
          </w:p>
        </w:tc>
        <w:tc>
          <w:tcPr>
            <w:tcW w:w="1432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86 146</w:t>
            </w:r>
          </w:p>
        </w:tc>
        <w:tc>
          <w:tcPr>
            <w:tcW w:w="79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AE0B09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1 292 190</w:t>
            </w:r>
          </w:p>
        </w:tc>
      </w:tr>
      <w:tr w:rsidR="00AE0B09" w:rsidRPr="00AE0B09" w:rsidTr="0092739B">
        <w:tc>
          <w:tcPr>
            <w:tcW w:w="668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57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>Фактор VIII 10х1 мл +2 +8</w:t>
            </w:r>
            <w:proofErr w:type="gramStart"/>
            <w:r w:rsidRPr="00AE0B09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2312" w:type="dxa"/>
          </w:tcPr>
          <w:p w:rsidR="00AE0B09" w:rsidRPr="00AE0B09" w:rsidRDefault="00AE0B09" w:rsidP="00AE0B09">
            <w:pPr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Фактор VIII дефицитная плазма</w:t>
            </w:r>
            <w:r w:rsidRPr="00AE0B09">
              <w:rPr>
                <w:rFonts w:ascii="Times New Roman" w:hAnsi="Times New Roman" w:cs="Times New Roman"/>
              </w:rPr>
              <w:t xml:space="preserve"> </w:t>
            </w:r>
            <w:r w:rsidRPr="00AE0B09">
              <w:rPr>
                <w:rFonts w:ascii="Times New Roman" w:hAnsi="Times New Roman" w:cs="Times New Roman"/>
              </w:rPr>
              <w:t>с принадлежностями  10х1мл +2 +8</w:t>
            </w:r>
            <w:proofErr w:type="gramStart"/>
            <w:r w:rsidRPr="00AE0B0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E0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178 744</w:t>
            </w:r>
          </w:p>
        </w:tc>
        <w:tc>
          <w:tcPr>
            <w:tcW w:w="798" w:type="dxa"/>
            <w:vAlign w:val="center"/>
          </w:tcPr>
          <w:p w:rsidR="00AE0B09" w:rsidRPr="00AE0B09" w:rsidRDefault="00AE0B09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178 744</w:t>
            </w:r>
          </w:p>
        </w:tc>
      </w:tr>
      <w:tr w:rsidR="00AE0B09" w:rsidRPr="00AE0B09" w:rsidTr="0092739B">
        <w:tc>
          <w:tcPr>
            <w:tcW w:w="668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57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0B09">
              <w:rPr>
                <w:rFonts w:ascii="Times New Roman" w:hAnsi="Times New Roman" w:cs="Times New Roman"/>
                <w:color w:val="000000"/>
              </w:rPr>
              <w:t>Фактор</w:t>
            </w:r>
            <w:r w:rsidRPr="00AE0B09">
              <w:rPr>
                <w:rFonts w:ascii="Times New Roman" w:hAnsi="Times New Roman" w:cs="Times New Roman"/>
                <w:color w:val="000000"/>
                <w:lang w:val="en-US"/>
              </w:rPr>
              <w:t xml:space="preserve"> IX </w:t>
            </w:r>
            <w:r w:rsidRPr="00AE0B09">
              <w:rPr>
                <w:rFonts w:ascii="Times New Roman" w:hAnsi="Times New Roman" w:cs="Times New Roman"/>
                <w:color w:val="000000"/>
              </w:rPr>
              <w:t>дефицитная</w:t>
            </w:r>
            <w:r w:rsidRPr="00AE0B0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E0B09">
              <w:rPr>
                <w:rFonts w:ascii="Times New Roman" w:hAnsi="Times New Roman" w:cs="Times New Roman"/>
                <w:color w:val="000000"/>
              </w:rPr>
              <w:t>плазма</w:t>
            </w:r>
            <w:r w:rsidRPr="00AE0B09"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  <w:lang w:val="en-US"/>
              </w:rPr>
              <w:t>HemosIL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  <w:lang w:val="en-US"/>
              </w:rPr>
              <w:t xml:space="preserve"> Factor IX Deficient Plasma</w:t>
            </w:r>
          </w:p>
        </w:tc>
        <w:tc>
          <w:tcPr>
            <w:tcW w:w="2312" w:type="dxa"/>
          </w:tcPr>
          <w:p w:rsidR="00AE0B09" w:rsidRPr="00AE0B09" w:rsidRDefault="00AE0B09" w:rsidP="00AE0B09">
            <w:pPr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 xml:space="preserve">Фактор </w:t>
            </w:r>
            <w:r w:rsidRPr="00AE0B09">
              <w:rPr>
                <w:rFonts w:ascii="Times New Roman" w:hAnsi="Times New Roman" w:cs="Times New Roman"/>
                <w:lang w:val="en-US"/>
              </w:rPr>
              <w:t>IX</w:t>
            </w:r>
            <w:r w:rsidRPr="00AE0B09">
              <w:rPr>
                <w:rFonts w:ascii="Times New Roman" w:hAnsi="Times New Roman" w:cs="Times New Roman"/>
              </w:rPr>
              <w:t xml:space="preserve"> дефицитная плазма с принадлежностями (10</w:t>
            </w:r>
            <w:r w:rsidRPr="00AE0B09">
              <w:rPr>
                <w:rFonts w:ascii="Times New Roman" w:hAnsi="Times New Roman" w:cs="Times New Roman"/>
                <w:lang w:val="en-US"/>
              </w:rPr>
              <w:t>x</w:t>
            </w:r>
            <w:r w:rsidRPr="00AE0B09">
              <w:rPr>
                <w:rFonts w:ascii="Times New Roman" w:hAnsi="Times New Roman" w:cs="Times New Roman"/>
              </w:rPr>
              <w:t>1</w:t>
            </w:r>
            <w:r w:rsidRPr="00AE0B09">
              <w:rPr>
                <w:rFonts w:ascii="Times New Roman" w:hAnsi="Times New Roman" w:cs="Times New Roman"/>
                <w:lang w:val="en-US"/>
              </w:rPr>
              <w:t>ml</w:t>
            </w:r>
            <w:r w:rsidRPr="00AE0B09">
              <w:rPr>
                <w:rFonts w:ascii="Times New Roman" w:hAnsi="Times New Roman" w:cs="Times New Roman"/>
              </w:rPr>
              <w:t xml:space="preserve">) </w:t>
            </w:r>
            <w:r w:rsidRPr="00AE0B09">
              <w:rPr>
                <w:rFonts w:ascii="Times New Roman" w:hAnsi="Times New Roman" w:cs="Times New Roman"/>
                <w:lang w:val="en-US"/>
              </w:rPr>
              <w:t>t</w:t>
            </w:r>
            <w:r w:rsidRPr="00AE0B09">
              <w:rPr>
                <w:rFonts w:ascii="Times New Roman" w:hAnsi="Times New Roman" w:cs="Times New Roman"/>
              </w:rPr>
              <w:t xml:space="preserve"> +2 +8 </w:t>
            </w:r>
            <w:r w:rsidRPr="00AE0B09">
              <w:rPr>
                <w:rFonts w:ascii="Times New Roman" w:hAnsi="Times New Roman" w:cs="Times New Roman"/>
                <w:lang w:val="en-US"/>
              </w:rPr>
              <w:t>C</w:t>
            </w:r>
            <w:r w:rsidRPr="00AE0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166 436</w:t>
            </w:r>
          </w:p>
        </w:tc>
        <w:tc>
          <w:tcPr>
            <w:tcW w:w="798" w:type="dxa"/>
            <w:vAlign w:val="center"/>
          </w:tcPr>
          <w:p w:rsidR="00AE0B09" w:rsidRPr="00AE0B09" w:rsidRDefault="00AE0B09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B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166 436</w:t>
            </w:r>
          </w:p>
        </w:tc>
      </w:tr>
      <w:tr w:rsidR="00AE0B09" w:rsidRPr="00AE0B09" w:rsidTr="0092739B">
        <w:tc>
          <w:tcPr>
            <w:tcW w:w="668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0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57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E0B09">
              <w:rPr>
                <w:rFonts w:ascii="Times New Roman" w:hAnsi="Times New Roman" w:cs="Times New Roman"/>
                <w:color w:val="000000"/>
                <w:lang w:val="en-US"/>
              </w:rPr>
              <w:t>Тромбиновое</w:t>
            </w:r>
            <w:proofErr w:type="spellEnd"/>
            <w:r w:rsidRPr="00AE0B0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E0B09">
              <w:rPr>
                <w:rFonts w:ascii="Times New Roman" w:hAnsi="Times New Roman" w:cs="Times New Roman"/>
                <w:color w:val="000000"/>
                <w:lang w:val="en-US"/>
              </w:rPr>
              <w:t>время</w:t>
            </w:r>
            <w:proofErr w:type="spellEnd"/>
          </w:p>
        </w:tc>
        <w:tc>
          <w:tcPr>
            <w:tcW w:w="2312" w:type="dxa"/>
          </w:tcPr>
          <w:p w:rsidR="00AE0B09" w:rsidRPr="00AE0B09" w:rsidRDefault="00AE0B09" w:rsidP="00AE0B09">
            <w:pPr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Тромбиновое</w:t>
            </w:r>
            <w:proofErr w:type="spellEnd"/>
            <w:r w:rsidRPr="00AE0B09">
              <w:rPr>
                <w:rFonts w:ascii="Times New Roman" w:hAnsi="Times New Roman" w:cs="Times New Roman"/>
              </w:rPr>
              <w:t xml:space="preserve"> время с принадлежностями (4</w:t>
            </w:r>
            <w:r w:rsidRPr="00AE0B09">
              <w:rPr>
                <w:rFonts w:ascii="Times New Roman" w:hAnsi="Times New Roman" w:cs="Times New Roman"/>
                <w:lang w:val="en-US"/>
              </w:rPr>
              <w:t>x</w:t>
            </w:r>
            <w:r w:rsidRPr="00AE0B09">
              <w:rPr>
                <w:rFonts w:ascii="Times New Roman" w:hAnsi="Times New Roman" w:cs="Times New Roman"/>
              </w:rPr>
              <w:t xml:space="preserve">2.5 </w:t>
            </w:r>
            <w:r w:rsidRPr="00AE0B09">
              <w:rPr>
                <w:rFonts w:ascii="Times New Roman" w:hAnsi="Times New Roman" w:cs="Times New Roman"/>
                <w:lang w:val="en-US"/>
              </w:rPr>
              <w:t>or</w:t>
            </w:r>
            <w:r w:rsidRPr="00AE0B09">
              <w:rPr>
                <w:rFonts w:ascii="Times New Roman" w:hAnsi="Times New Roman" w:cs="Times New Roman"/>
              </w:rPr>
              <w:t xml:space="preserve"> 8 </w:t>
            </w:r>
            <w:r w:rsidRPr="00AE0B09">
              <w:rPr>
                <w:rFonts w:ascii="Times New Roman" w:hAnsi="Times New Roman" w:cs="Times New Roman"/>
                <w:lang w:val="en-US"/>
              </w:rPr>
              <w:t>ml</w:t>
            </w:r>
            <w:r w:rsidRPr="00AE0B09">
              <w:rPr>
                <w:rFonts w:ascii="Times New Roman" w:hAnsi="Times New Roman" w:cs="Times New Roman"/>
              </w:rPr>
              <w:t xml:space="preserve">; 1х9 </w:t>
            </w:r>
            <w:r w:rsidRPr="00AE0B09">
              <w:rPr>
                <w:rFonts w:ascii="Times New Roman" w:hAnsi="Times New Roman" w:cs="Times New Roman"/>
                <w:lang w:val="en-US"/>
              </w:rPr>
              <w:t>ml</w:t>
            </w:r>
            <w:r w:rsidRPr="00AE0B09">
              <w:rPr>
                <w:rFonts w:ascii="Times New Roman" w:hAnsi="Times New Roman" w:cs="Times New Roman"/>
              </w:rPr>
              <w:t>) +2 +8</w:t>
            </w:r>
            <w:proofErr w:type="gramStart"/>
            <w:r w:rsidRPr="00AE0B0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E0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30 861</w:t>
            </w:r>
          </w:p>
        </w:tc>
        <w:tc>
          <w:tcPr>
            <w:tcW w:w="798" w:type="dxa"/>
            <w:vAlign w:val="center"/>
          </w:tcPr>
          <w:p w:rsidR="00AE0B09" w:rsidRPr="00AE0B09" w:rsidRDefault="00AE0B09" w:rsidP="00F03213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B09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AE0B09" w:rsidRPr="00AE0B09" w:rsidRDefault="00AE0B09" w:rsidP="00F82FE0">
            <w:pPr>
              <w:jc w:val="center"/>
              <w:rPr>
                <w:rFonts w:ascii="Times New Roman" w:hAnsi="Times New Roman" w:cs="Times New Roman"/>
              </w:rPr>
            </w:pPr>
            <w:r w:rsidRPr="00AE0B09">
              <w:rPr>
                <w:rFonts w:ascii="Times New Roman" w:hAnsi="Times New Roman" w:cs="Times New Roman"/>
              </w:rPr>
              <w:t>277 749</w:t>
            </w:r>
          </w:p>
        </w:tc>
      </w:tr>
    </w:tbl>
    <w:p w:rsidR="001E1D4F" w:rsidRDefault="001E1D4F" w:rsidP="00BA62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</w:t>
      </w:r>
      <w:r>
        <w:rPr>
          <w:rStyle w:val="s0"/>
        </w:rPr>
        <w:lastRenderedPageBreak/>
        <w:t xml:space="preserve">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3A68"/>
    <w:rsid w:val="001462B6"/>
    <w:rsid w:val="001E1D4F"/>
    <w:rsid w:val="002643A0"/>
    <w:rsid w:val="00292D36"/>
    <w:rsid w:val="00295DE6"/>
    <w:rsid w:val="00303BB9"/>
    <w:rsid w:val="00353531"/>
    <w:rsid w:val="00515C8F"/>
    <w:rsid w:val="0052142E"/>
    <w:rsid w:val="00575BD7"/>
    <w:rsid w:val="006C3585"/>
    <w:rsid w:val="006E7ABC"/>
    <w:rsid w:val="007A0923"/>
    <w:rsid w:val="007F0DE8"/>
    <w:rsid w:val="008D484D"/>
    <w:rsid w:val="009B34A3"/>
    <w:rsid w:val="00A4010C"/>
    <w:rsid w:val="00AE0B09"/>
    <w:rsid w:val="00B20F89"/>
    <w:rsid w:val="00B70B6F"/>
    <w:rsid w:val="00BA62E3"/>
    <w:rsid w:val="00BE35F6"/>
    <w:rsid w:val="00BF727D"/>
    <w:rsid w:val="00C00ACC"/>
    <w:rsid w:val="00C40938"/>
    <w:rsid w:val="00CA2508"/>
    <w:rsid w:val="00DD20FA"/>
    <w:rsid w:val="00E35A56"/>
    <w:rsid w:val="00E5150F"/>
    <w:rsid w:val="00F03213"/>
    <w:rsid w:val="00F34733"/>
    <w:rsid w:val="00F8327F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24</cp:revision>
  <cp:lastPrinted>2020-01-05T03:32:00Z</cp:lastPrinted>
  <dcterms:created xsi:type="dcterms:W3CDTF">2019-12-23T09:15:00Z</dcterms:created>
  <dcterms:modified xsi:type="dcterms:W3CDTF">2020-02-18T02:37:00Z</dcterms:modified>
</cp:coreProperties>
</file>